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9A" w:rsidRPr="00355076" w:rsidRDefault="00A75C9A" w:rsidP="00355076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A75C9A" w:rsidRPr="00355076" w:rsidRDefault="00A75C9A" w:rsidP="00355076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355076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A75C9A" w:rsidRPr="00355076" w:rsidRDefault="00A75C9A" w:rsidP="00355076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355076">
        <w:rPr>
          <w:rFonts w:ascii="Arial" w:hAnsi="Arial" w:cs="Arial"/>
          <w:bCs/>
          <w:sz w:val="24"/>
          <w:szCs w:val="24"/>
        </w:rPr>
        <w:t>БЕЛОРЕЧЕНСКИЙ РАЙОН</w:t>
      </w:r>
    </w:p>
    <w:p w:rsidR="00A75C9A" w:rsidRPr="00355076" w:rsidRDefault="00A75C9A" w:rsidP="00355076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355076">
        <w:rPr>
          <w:rFonts w:ascii="Arial" w:hAnsi="Arial" w:cs="Arial"/>
          <w:bCs/>
          <w:sz w:val="24"/>
          <w:szCs w:val="24"/>
        </w:rPr>
        <w:t>СОВЕТ РЯЗАНСКОГО СЕЛЬСКОГО ПОСЕЛЕНИЯ</w:t>
      </w:r>
    </w:p>
    <w:p w:rsidR="00A75C9A" w:rsidRPr="00355076" w:rsidRDefault="00A75C9A" w:rsidP="00355076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355076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A75C9A" w:rsidRPr="00355076" w:rsidRDefault="00A75C9A" w:rsidP="00355076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A75C9A" w:rsidRPr="00355076" w:rsidRDefault="00A75C9A" w:rsidP="00355076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355076">
        <w:rPr>
          <w:rFonts w:ascii="Arial" w:hAnsi="Arial" w:cs="Arial"/>
          <w:bCs/>
          <w:sz w:val="24"/>
          <w:szCs w:val="24"/>
        </w:rPr>
        <w:t>РЕШЕНИЕ</w:t>
      </w:r>
    </w:p>
    <w:p w:rsidR="00A75C9A" w:rsidRPr="00355076" w:rsidRDefault="00A75C9A" w:rsidP="0035507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A75C9A" w:rsidRPr="00355076" w:rsidRDefault="00A75C9A" w:rsidP="00355076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29 октября 2020 года</w:t>
      </w:r>
      <w:r w:rsidRPr="00355076">
        <w:rPr>
          <w:rFonts w:ascii="Arial" w:hAnsi="Arial" w:cs="Arial"/>
          <w:sz w:val="24"/>
          <w:szCs w:val="24"/>
        </w:rPr>
        <w:tab/>
      </w:r>
      <w:r w:rsidRPr="00355076">
        <w:rPr>
          <w:rFonts w:ascii="Arial" w:hAnsi="Arial" w:cs="Arial"/>
          <w:sz w:val="24"/>
          <w:szCs w:val="24"/>
        </w:rPr>
        <w:tab/>
      </w:r>
      <w:r w:rsidRPr="00355076">
        <w:rPr>
          <w:rFonts w:ascii="Arial" w:hAnsi="Arial" w:cs="Arial"/>
          <w:sz w:val="24"/>
          <w:szCs w:val="24"/>
        </w:rPr>
        <w:tab/>
        <w:t>№ 51</w:t>
      </w:r>
      <w:r w:rsidRPr="00355076">
        <w:rPr>
          <w:rFonts w:ascii="Arial" w:hAnsi="Arial" w:cs="Arial"/>
          <w:sz w:val="24"/>
          <w:szCs w:val="24"/>
        </w:rPr>
        <w:tab/>
      </w:r>
      <w:r w:rsidRPr="00355076">
        <w:rPr>
          <w:rFonts w:ascii="Arial" w:hAnsi="Arial" w:cs="Arial"/>
          <w:sz w:val="24"/>
          <w:szCs w:val="24"/>
        </w:rPr>
        <w:tab/>
      </w:r>
      <w:r w:rsidRPr="00355076">
        <w:rPr>
          <w:rFonts w:ascii="Arial" w:hAnsi="Arial" w:cs="Arial"/>
          <w:sz w:val="24"/>
          <w:szCs w:val="24"/>
        </w:rPr>
        <w:tab/>
      </w:r>
      <w:r w:rsidRPr="00355076">
        <w:rPr>
          <w:rFonts w:ascii="Arial" w:hAnsi="Arial" w:cs="Arial"/>
          <w:sz w:val="24"/>
          <w:szCs w:val="24"/>
        </w:rPr>
        <w:tab/>
      </w:r>
      <w:r w:rsidRPr="00355076">
        <w:rPr>
          <w:rFonts w:ascii="Arial" w:hAnsi="Arial" w:cs="Arial"/>
          <w:noProof/>
          <w:sz w:val="24"/>
          <w:szCs w:val="24"/>
        </w:rPr>
        <w:t>ст. Рязанская</w:t>
      </w:r>
    </w:p>
    <w:p w:rsidR="003F6E59" w:rsidRPr="00355076" w:rsidRDefault="003F6E59" w:rsidP="0035507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55076" w:rsidRDefault="00AA20E8" w:rsidP="00355076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355076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355076" w:rsidRDefault="00AA20E8" w:rsidP="00355076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355076">
        <w:rPr>
          <w:rFonts w:ascii="Arial" w:hAnsi="Arial" w:cs="Arial"/>
          <w:b/>
          <w:snapToGrid w:val="0"/>
          <w:sz w:val="32"/>
          <w:szCs w:val="32"/>
        </w:rPr>
        <w:t>Рязанского сельского посел</w:t>
      </w:r>
      <w:r w:rsidR="00352A53" w:rsidRPr="00355076">
        <w:rPr>
          <w:rFonts w:ascii="Arial" w:hAnsi="Arial" w:cs="Arial"/>
          <w:b/>
          <w:snapToGrid w:val="0"/>
          <w:sz w:val="32"/>
          <w:szCs w:val="32"/>
        </w:rPr>
        <w:t>ения Белорече</w:t>
      </w:r>
      <w:r w:rsidR="00D4263E" w:rsidRPr="00355076">
        <w:rPr>
          <w:rFonts w:ascii="Arial" w:hAnsi="Arial" w:cs="Arial"/>
          <w:b/>
          <w:snapToGrid w:val="0"/>
          <w:sz w:val="32"/>
          <w:szCs w:val="32"/>
        </w:rPr>
        <w:t>нского района от 20 декабря 2019</w:t>
      </w:r>
      <w:r w:rsidR="00355076">
        <w:rPr>
          <w:rFonts w:ascii="Arial" w:hAnsi="Arial" w:cs="Arial"/>
          <w:b/>
          <w:snapToGrid w:val="0"/>
          <w:sz w:val="32"/>
          <w:szCs w:val="32"/>
          <w:lang w:val="ru-RU"/>
        </w:rPr>
        <w:t xml:space="preserve"> </w:t>
      </w:r>
      <w:r w:rsidR="00D4263E" w:rsidRPr="00355076">
        <w:rPr>
          <w:rFonts w:ascii="Arial" w:hAnsi="Arial" w:cs="Arial"/>
          <w:b/>
          <w:snapToGrid w:val="0"/>
          <w:sz w:val="32"/>
          <w:szCs w:val="32"/>
        </w:rPr>
        <w:t>г. №</w:t>
      </w:r>
      <w:r w:rsidR="00E71F3E" w:rsidRPr="00355076">
        <w:rPr>
          <w:rFonts w:ascii="Arial" w:hAnsi="Arial" w:cs="Arial"/>
          <w:b/>
          <w:snapToGrid w:val="0"/>
          <w:sz w:val="32"/>
          <w:szCs w:val="32"/>
          <w:lang w:val="ru-RU"/>
        </w:rPr>
        <w:t xml:space="preserve"> </w:t>
      </w:r>
      <w:r w:rsidR="00D4263E" w:rsidRPr="00355076">
        <w:rPr>
          <w:rFonts w:ascii="Arial" w:hAnsi="Arial" w:cs="Arial"/>
          <w:b/>
          <w:snapToGrid w:val="0"/>
          <w:sz w:val="32"/>
          <w:szCs w:val="32"/>
        </w:rPr>
        <w:t>22</w:t>
      </w:r>
      <w:r w:rsidRPr="00355076">
        <w:rPr>
          <w:rFonts w:ascii="Arial" w:hAnsi="Arial" w:cs="Arial"/>
          <w:b/>
          <w:snapToGrid w:val="0"/>
          <w:sz w:val="32"/>
          <w:szCs w:val="32"/>
        </w:rPr>
        <w:t xml:space="preserve"> «О</w:t>
      </w:r>
      <w:r w:rsidR="00F00D34" w:rsidRPr="00355076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355076">
        <w:rPr>
          <w:rFonts w:ascii="Arial" w:hAnsi="Arial" w:cs="Arial"/>
          <w:b/>
          <w:snapToGrid w:val="0"/>
          <w:sz w:val="32"/>
          <w:szCs w:val="32"/>
        </w:rPr>
        <w:t xml:space="preserve">бюджете </w:t>
      </w:r>
    </w:p>
    <w:p w:rsidR="00355076" w:rsidRDefault="00AA20E8" w:rsidP="00355076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355076">
        <w:rPr>
          <w:rFonts w:ascii="Arial" w:hAnsi="Arial" w:cs="Arial"/>
          <w:b/>
          <w:snapToGrid w:val="0"/>
          <w:sz w:val="32"/>
          <w:szCs w:val="32"/>
        </w:rPr>
        <w:t xml:space="preserve">Рязанского сельского поселения </w:t>
      </w:r>
    </w:p>
    <w:p w:rsidR="00627EC0" w:rsidRPr="00355076" w:rsidRDefault="00D4263E" w:rsidP="00355076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355076">
        <w:rPr>
          <w:rFonts w:ascii="Arial" w:hAnsi="Arial" w:cs="Arial"/>
          <w:b/>
          <w:snapToGrid w:val="0"/>
          <w:sz w:val="32"/>
          <w:szCs w:val="32"/>
        </w:rPr>
        <w:t>Белореченского района на 2020</w:t>
      </w:r>
      <w:r w:rsidR="00AA20E8" w:rsidRPr="00355076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  <w:r w:rsidR="00F00D34" w:rsidRPr="00355076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:rsidR="00F63895" w:rsidRDefault="00F63895" w:rsidP="00355076">
      <w:pPr>
        <w:widowControl w:val="0"/>
        <w:ind w:firstLine="567"/>
        <w:rPr>
          <w:rFonts w:ascii="Arial" w:hAnsi="Arial" w:cs="Arial"/>
          <w:sz w:val="24"/>
          <w:szCs w:val="24"/>
          <w:lang w:val="x-none" w:eastAsia="x-none"/>
        </w:rPr>
      </w:pPr>
    </w:p>
    <w:p w:rsidR="00355076" w:rsidRPr="00355076" w:rsidRDefault="00355076" w:rsidP="00355076">
      <w:pPr>
        <w:widowControl w:val="0"/>
        <w:ind w:firstLine="567"/>
        <w:rPr>
          <w:rFonts w:ascii="Arial" w:hAnsi="Arial" w:cs="Arial"/>
          <w:sz w:val="24"/>
          <w:szCs w:val="24"/>
          <w:lang w:val="x-none" w:eastAsia="x-none"/>
        </w:rPr>
      </w:pPr>
    </w:p>
    <w:p w:rsidR="00F00D34" w:rsidRPr="00355076" w:rsidRDefault="00AA20E8" w:rsidP="00355076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b/>
          <w:snapToGrid w:val="0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 от 31 июля 1998 года № 145-ФЗ,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 xml:space="preserve">статьями 15 и 35 Федерального Закона </w:t>
      </w:r>
      <w:r w:rsidR="00B31A51" w:rsidRPr="00355076">
        <w:rPr>
          <w:rFonts w:ascii="Arial" w:hAnsi="Arial" w:cs="Arial"/>
          <w:sz w:val="24"/>
          <w:szCs w:val="24"/>
        </w:rPr>
        <w:t xml:space="preserve">Краснодарского края </w:t>
      </w:r>
      <w:r w:rsidRPr="00355076">
        <w:rPr>
          <w:rFonts w:ascii="Arial" w:hAnsi="Arial" w:cs="Arial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Федерации, Законом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>Краснодарского</w:t>
      </w:r>
      <w:r w:rsidR="00D4263E" w:rsidRPr="00355076">
        <w:rPr>
          <w:rFonts w:ascii="Arial" w:hAnsi="Arial" w:cs="Arial"/>
          <w:sz w:val="24"/>
          <w:szCs w:val="24"/>
        </w:rPr>
        <w:t xml:space="preserve"> края “</w:t>
      </w:r>
      <w:r w:rsidR="000E0F7C" w:rsidRPr="00355076">
        <w:rPr>
          <w:rFonts w:ascii="Arial" w:hAnsi="Arial" w:cs="Arial"/>
          <w:spacing w:val="2"/>
          <w:sz w:val="24"/>
          <w:szCs w:val="24"/>
          <w:shd w:val="clear" w:color="auto" w:fill="FFFFFF"/>
        </w:rPr>
        <w:t>О краевом бюджете на 2020 год и на плановый период 2021 и 2022 годов</w:t>
      </w:r>
      <w:r w:rsidRPr="00355076">
        <w:rPr>
          <w:rFonts w:ascii="Arial" w:hAnsi="Arial" w:cs="Arial"/>
          <w:sz w:val="24"/>
          <w:szCs w:val="24"/>
        </w:rPr>
        <w:t>”,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>руководствуясь статьей 26 Устава Рязанского сельского поселения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>Белореченского района,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>Совет Рязанского сельского поселения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 xml:space="preserve">Белореченского района </w:t>
      </w:r>
      <w:r w:rsidR="00F00D34" w:rsidRPr="00355076">
        <w:rPr>
          <w:rFonts w:ascii="Arial" w:hAnsi="Arial" w:cs="Arial"/>
          <w:sz w:val="24"/>
          <w:szCs w:val="24"/>
        </w:rPr>
        <w:t>решил:</w:t>
      </w:r>
    </w:p>
    <w:p w:rsidR="00104F71" w:rsidRPr="00355076" w:rsidRDefault="00AA20E8" w:rsidP="00355076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b/>
          <w:snapToGrid w:val="0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1.Внести в решение Совета Рязанского сельского поселения Белореченского района от 2</w:t>
      </w:r>
      <w:r w:rsidR="00A1163B" w:rsidRPr="00355076">
        <w:rPr>
          <w:rFonts w:ascii="Arial" w:hAnsi="Arial" w:cs="Arial"/>
          <w:sz w:val="24"/>
          <w:szCs w:val="24"/>
          <w:lang w:val="ru-RU"/>
        </w:rPr>
        <w:t>0</w:t>
      </w:r>
      <w:r w:rsidRPr="00355076">
        <w:rPr>
          <w:rFonts w:ascii="Arial" w:hAnsi="Arial" w:cs="Arial"/>
          <w:sz w:val="24"/>
          <w:szCs w:val="24"/>
        </w:rPr>
        <w:t xml:space="preserve"> декабря 201</w:t>
      </w:r>
      <w:r w:rsidR="00D4263E" w:rsidRPr="00355076">
        <w:rPr>
          <w:rFonts w:ascii="Arial" w:hAnsi="Arial" w:cs="Arial"/>
          <w:sz w:val="24"/>
          <w:szCs w:val="24"/>
          <w:lang w:val="ru-RU"/>
        </w:rPr>
        <w:t>9</w:t>
      </w:r>
      <w:r w:rsidRPr="00355076">
        <w:rPr>
          <w:rFonts w:ascii="Arial" w:hAnsi="Arial" w:cs="Arial"/>
          <w:sz w:val="24"/>
          <w:szCs w:val="24"/>
        </w:rPr>
        <w:t xml:space="preserve"> года №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="00D4263E" w:rsidRPr="00355076">
        <w:rPr>
          <w:rFonts w:ascii="Arial" w:hAnsi="Arial" w:cs="Arial"/>
          <w:sz w:val="24"/>
          <w:szCs w:val="24"/>
          <w:lang w:val="ru-RU"/>
        </w:rPr>
        <w:t>22</w:t>
      </w:r>
      <w:r w:rsidRPr="00355076">
        <w:rPr>
          <w:rFonts w:ascii="Arial" w:hAnsi="Arial" w:cs="Arial"/>
          <w:sz w:val="24"/>
          <w:szCs w:val="24"/>
        </w:rPr>
        <w:t xml:space="preserve"> «</w:t>
      </w:r>
      <w:r w:rsidRPr="00355076">
        <w:rPr>
          <w:rFonts w:ascii="Arial" w:hAnsi="Arial" w:cs="Arial"/>
          <w:snapToGrid w:val="0"/>
          <w:sz w:val="24"/>
          <w:szCs w:val="24"/>
        </w:rPr>
        <w:t>О бюджете Рязанского сельского поселения Белорече</w:t>
      </w:r>
      <w:r w:rsidRPr="00355076">
        <w:rPr>
          <w:rFonts w:ascii="Arial" w:hAnsi="Arial" w:cs="Arial"/>
          <w:snapToGrid w:val="0"/>
          <w:sz w:val="24"/>
          <w:szCs w:val="24"/>
        </w:rPr>
        <w:t>н</w:t>
      </w:r>
      <w:r w:rsidR="00D4263E" w:rsidRPr="00355076">
        <w:rPr>
          <w:rFonts w:ascii="Arial" w:hAnsi="Arial" w:cs="Arial"/>
          <w:snapToGrid w:val="0"/>
          <w:sz w:val="24"/>
          <w:szCs w:val="24"/>
        </w:rPr>
        <w:t>ского района на 2020</w:t>
      </w:r>
      <w:r w:rsidRPr="00355076">
        <w:rPr>
          <w:rFonts w:ascii="Arial" w:hAnsi="Arial" w:cs="Arial"/>
          <w:snapToGrid w:val="0"/>
          <w:sz w:val="24"/>
          <w:szCs w:val="24"/>
        </w:rPr>
        <w:t xml:space="preserve"> год» следующие изменения:</w:t>
      </w:r>
    </w:p>
    <w:p w:rsidR="005410EA" w:rsidRPr="00355076" w:rsidRDefault="00971A04" w:rsidP="00355076">
      <w:pPr>
        <w:widowControl w:val="0"/>
        <w:ind w:firstLine="567"/>
        <w:rPr>
          <w:rFonts w:ascii="Arial" w:hAnsi="Arial" w:cs="Arial"/>
          <w:sz w:val="24"/>
          <w:szCs w:val="24"/>
          <w:lang w:eastAsia="x-none"/>
        </w:rPr>
      </w:pPr>
      <w:r w:rsidRPr="00355076">
        <w:rPr>
          <w:rFonts w:ascii="Arial" w:hAnsi="Arial" w:cs="Arial"/>
          <w:sz w:val="24"/>
          <w:szCs w:val="24"/>
          <w:lang w:eastAsia="x-none"/>
        </w:rPr>
        <w:t>1.</w:t>
      </w:r>
      <w:r w:rsidR="00957FEC" w:rsidRPr="00355076">
        <w:rPr>
          <w:rFonts w:ascii="Arial" w:hAnsi="Arial" w:cs="Arial"/>
          <w:sz w:val="24"/>
          <w:szCs w:val="24"/>
          <w:lang w:eastAsia="x-none"/>
        </w:rPr>
        <w:t>1</w:t>
      </w:r>
      <w:r w:rsidRPr="00355076">
        <w:rPr>
          <w:rFonts w:ascii="Arial" w:hAnsi="Arial" w:cs="Arial"/>
          <w:sz w:val="24"/>
          <w:szCs w:val="24"/>
          <w:lang w:eastAsia="x-none"/>
        </w:rPr>
        <w:t>. Произвести передвижения бюджетных ассигнований:</w:t>
      </w:r>
    </w:p>
    <w:p w:rsidR="00971A04" w:rsidRPr="00355076" w:rsidRDefault="00971A04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  <w:lang w:eastAsia="x-none"/>
        </w:rPr>
        <w:t xml:space="preserve">1). </w:t>
      </w:r>
      <w:r w:rsidRPr="00355076">
        <w:rPr>
          <w:rFonts w:ascii="Arial" w:hAnsi="Arial" w:cs="Arial"/>
          <w:sz w:val="24"/>
          <w:szCs w:val="24"/>
        </w:rPr>
        <w:t>Уменьшить ассигнования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>на сумму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="00FC1282" w:rsidRPr="00355076">
        <w:rPr>
          <w:rFonts w:ascii="Arial" w:hAnsi="Arial" w:cs="Arial"/>
          <w:sz w:val="24"/>
          <w:szCs w:val="24"/>
        </w:rPr>
        <w:t>33</w:t>
      </w:r>
      <w:r w:rsidR="0043493F" w:rsidRPr="00355076">
        <w:rPr>
          <w:rFonts w:ascii="Arial" w:hAnsi="Arial" w:cs="Arial"/>
          <w:sz w:val="24"/>
          <w:szCs w:val="24"/>
        </w:rPr>
        <w:t>4</w:t>
      </w:r>
      <w:r w:rsidR="00FC1282" w:rsidRPr="00355076">
        <w:rPr>
          <w:rFonts w:ascii="Arial" w:hAnsi="Arial" w:cs="Arial"/>
          <w:sz w:val="24"/>
          <w:szCs w:val="24"/>
        </w:rPr>
        <w:t>000,0</w:t>
      </w:r>
      <w:r w:rsidR="00957FEC" w:rsidRPr="00355076">
        <w:rPr>
          <w:rFonts w:ascii="Arial" w:hAnsi="Arial" w:cs="Arial"/>
          <w:sz w:val="24"/>
          <w:szCs w:val="24"/>
        </w:rPr>
        <w:t>0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>рублей, в том числе:</w:t>
      </w:r>
    </w:p>
    <w:p w:rsidR="005410EA" w:rsidRPr="00355076" w:rsidRDefault="005410EA" w:rsidP="00355076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- по коду раздела, подраздела 01 02 «Функционирование высшего должностного лица субъекта Российской Федерации и муниципального образования», коду целевой статьи 50.1.00.00190 «Расходы на обеспечение функций органов местного самоуправления», виду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>в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>сумме 110000,00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>рублей;</w:t>
      </w:r>
    </w:p>
    <w:p w:rsidR="00FA30B1" w:rsidRPr="00355076" w:rsidRDefault="00FA30B1" w:rsidP="00355076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- по коду раздела, подраздела 01 04 «</w:t>
      </w:r>
      <w:r w:rsidR="00D07E60" w:rsidRPr="00355076">
        <w:rPr>
          <w:rFonts w:ascii="Arial" w:hAnsi="Arial" w:cs="Arial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55076">
        <w:rPr>
          <w:rFonts w:ascii="Arial" w:hAnsi="Arial" w:cs="Arial"/>
          <w:sz w:val="24"/>
          <w:szCs w:val="24"/>
        </w:rPr>
        <w:t xml:space="preserve">», коду целевой статьи </w:t>
      </w:r>
      <w:r w:rsidR="00D07E60" w:rsidRPr="00355076">
        <w:rPr>
          <w:rFonts w:ascii="Arial" w:hAnsi="Arial" w:cs="Arial"/>
          <w:sz w:val="24"/>
          <w:szCs w:val="24"/>
        </w:rPr>
        <w:t>50.2.00.00190</w:t>
      </w:r>
      <w:r w:rsidRPr="00355076">
        <w:rPr>
          <w:rFonts w:ascii="Arial" w:hAnsi="Arial" w:cs="Arial"/>
          <w:sz w:val="24"/>
          <w:szCs w:val="24"/>
        </w:rPr>
        <w:t xml:space="preserve"> «</w:t>
      </w:r>
      <w:r w:rsidR="00D07E60" w:rsidRPr="00355076">
        <w:rPr>
          <w:rFonts w:ascii="Arial" w:hAnsi="Arial" w:cs="Arial"/>
          <w:sz w:val="24"/>
          <w:szCs w:val="24"/>
        </w:rPr>
        <w:t>Расходы на обеспечение функций органов местного самоуправления</w:t>
      </w:r>
      <w:r w:rsidRPr="00355076">
        <w:rPr>
          <w:rFonts w:ascii="Arial" w:hAnsi="Arial" w:cs="Arial"/>
          <w:sz w:val="24"/>
          <w:szCs w:val="24"/>
        </w:rPr>
        <w:t xml:space="preserve">», </w:t>
      </w:r>
      <w:r w:rsidR="005410EA" w:rsidRPr="00355076">
        <w:rPr>
          <w:rFonts w:ascii="Arial" w:hAnsi="Arial" w:cs="Arial"/>
          <w:sz w:val="24"/>
          <w:szCs w:val="24"/>
        </w:rPr>
        <w:t>виду расходов 1</w:t>
      </w:r>
      <w:r w:rsidR="00957FEC" w:rsidRPr="00355076">
        <w:rPr>
          <w:rFonts w:ascii="Arial" w:hAnsi="Arial" w:cs="Arial"/>
          <w:sz w:val="24"/>
          <w:szCs w:val="24"/>
        </w:rPr>
        <w:t>00 «</w:t>
      </w:r>
      <w:r w:rsidR="005410EA" w:rsidRPr="00355076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957FEC" w:rsidRPr="00355076">
        <w:rPr>
          <w:rFonts w:ascii="Arial" w:hAnsi="Arial" w:cs="Arial"/>
          <w:sz w:val="24"/>
          <w:szCs w:val="24"/>
        </w:rPr>
        <w:t>»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="00D07E60" w:rsidRPr="00355076">
        <w:rPr>
          <w:rFonts w:ascii="Arial" w:hAnsi="Arial" w:cs="Arial"/>
          <w:sz w:val="24"/>
          <w:szCs w:val="24"/>
        </w:rPr>
        <w:t>в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 xml:space="preserve">сумме </w:t>
      </w:r>
      <w:r w:rsidR="005410EA" w:rsidRPr="00355076">
        <w:rPr>
          <w:rFonts w:ascii="Arial" w:hAnsi="Arial" w:cs="Arial"/>
          <w:sz w:val="24"/>
          <w:szCs w:val="24"/>
        </w:rPr>
        <w:t>22</w:t>
      </w:r>
      <w:r w:rsidR="0043493F" w:rsidRPr="00355076">
        <w:rPr>
          <w:rFonts w:ascii="Arial" w:hAnsi="Arial" w:cs="Arial"/>
          <w:sz w:val="24"/>
          <w:szCs w:val="24"/>
        </w:rPr>
        <w:t>4</w:t>
      </w:r>
      <w:r w:rsidR="00957FEC" w:rsidRPr="00355076">
        <w:rPr>
          <w:rFonts w:ascii="Arial" w:hAnsi="Arial" w:cs="Arial"/>
          <w:sz w:val="24"/>
          <w:szCs w:val="24"/>
        </w:rPr>
        <w:t>000,00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="005410EA" w:rsidRPr="00355076">
        <w:rPr>
          <w:rFonts w:ascii="Arial" w:hAnsi="Arial" w:cs="Arial"/>
          <w:sz w:val="24"/>
          <w:szCs w:val="24"/>
        </w:rPr>
        <w:t>рублей.</w:t>
      </w:r>
    </w:p>
    <w:p w:rsidR="005410EA" w:rsidRPr="00355076" w:rsidRDefault="00971A04" w:rsidP="00355076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2). Увеличить ассигнования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>на сумму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="0043493F" w:rsidRPr="00355076">
        <w:rPr>
          <w:rFonts w:ascii="Arial" w:hAnsi="Arial" w:cs="Arial"/>
          <w:sz w:val="24"/>
          <w:szCs w:val="24"/>
        </w:rPr>
        <w:t>334</w:t>
      </w:r>
      <w:r w:rsidR="005410EA" w:rsidRPr="00355076">
        <w:rPr>
          <w:rFonts w:ascii="Arial" w:hAnsi="Arial" w:cs="Arial"/>
          <w:sz w:val="24"/>
          <w:szCs w:val="24"/>
        </w:rPr>
        <w:t>000,00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>рублей, в том числе:</w:t>
      </w:r>
    </w:p>
    <w:p w:rsidR="00ED52B0" w:rsidRPr="00355076" w:rsidRDefault="00ED52B0" w:rsidP="00355076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- по коду раздела, подраздела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коду целевой статьи 50.2.00.00190 «Расходы на обеспечение функций органов местного самоуправления</w:t>
      </w:r>
      <w:r w:rsidR="00885802" w:rsidRPr="00355076">
        <w:rPr>
          <w:rFonts w:ascii="Arial" w:hAnsi="Arial" w:cs="Arial"/>
          <w:sz w:val="24"/>
          <w:szCs w:val="24"/>
        </w:rPr>
        <w:t>», виду расходов 2</w:t>
      </w:r>
      <w:r w:rsidRPr="00355076">
        <w:rPr>
          <w:rFonts w:ascii="Arial" w:hAnsi="Arial" w:cs="Arial"/>
          <w:sz w:val="24"/>
          <w:szCs w:val="24"/>
        </w:rPr>
        <w:t xml:space="preserve">00 </w:t>
      </w:r>
      <w:r w:rsidR="00885802" w:rsidRPr="00355076">
        <w:rPr>
          <w:rFonts w:ascii="Arial" w:hAnsi="Arial" w:cs="Arial"/>
          <w:sz w:val="24"/>
          <w:szCs w:val="24"/>
        </w:rPr>
        <w:t>«Закупка товаров, работ и услуг для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="00885802" w:rsidRPr="00355076">
        <w:rPr>
          <w:rFonts w:ascii="Arial" w:hAnsi="Arial" w:cs="Arial"/>
          <w:sz w:val="24"/>
          <w:szCs w:val="24"/>
        </w:rPr>
        <w:t>обеспечения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="00885802" w:rsidRPr="00355076">
        <w:rPr>
          <w:rFonts w:ascii="Arial" w:hAnsi="Arial" w:cs="Arial"/>
          <w:sz w:val="24"/>
          <w:szCs w:val="24"/>
        </w:rPr>
        <w:t>государственных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="00885802" w:rsidRPr="00355076">
        <w:rPr>
          <w:rFonts w:ascii="Arial" w:hAnsi="Arial" w:cs="Arial"/>
          <w:sz w:val="24"/>
          <w:szCs w:val="24"/>
        </w:rPr>
        <w:lastRenderedPageBreak/>
        <w:t>(муниципальных)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="00885802" w:rsidRPr="00355076">
        <w:rPr>
          <w:rFonts w:ascii="Arial" w:hAnsi="Arial" w:cs="Arial"/>
          <w:sz w:val="24"/>
          <w:szCs w:val="24"/>
        </w:rPr>
        <w:t xml:space="preserve">нужд» </w:t>
      </w:r>
      <w:r w:rsidRPr="00355076">
        <w:rPr>
          <w:rFonts w:ascii="Arial" w:hAnsi="Arial" w:cs="Arial"/>
          <w:sz w:val="24"/>
          <w:szCs w:val="24"/>
        </w:rPr>
        <w:t>в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 xml:space="preserve">сумме </w:t>
      </w:r>
      <w:r w:rsidR="005410EA" w:rsidRPr="00355076">
        <w:rPr>
          <w:rFonts w:ascii="Arial" w:hAnsi="Arial" w:cs="Arial"/>
          <w:sz w:val="24"/>
          <w:szCs w:val="24"/>
        </w:rPr>
        <w:t>33</w:t>
      </w:r>
      <w:r w:rsidR="0043493F" w:rsidRPr="00355076">
        <w:rPr>
          <w:rFonts w:ascii="Arial" w:hAnsi="Arial" w:cs="Arial"/>
          <w:sz w:val="24"/>
          <w:szCs w:val="24"/>
        </w:rPr>
        <w:t>4</w:t>
      </w:r>
      <w:r w:rsidR="005410EA" w:rsidRPr="00355076">
        <w:rPr>
          <w:rFonts w:ascii="Arial" w:hAnsi="Arial" w:cs="Arial"/>
          <w:sz w:val="24"/>
          <w:szCs w:val="24"/>
        </w:rPr>
        <w:t>000,00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="005410EA" w:rsidRPr="00355076">
        <w:rPr>
          <w:rFonts w:ascii="Arial" w:hAnsi="Arial" w:cs="Arial"/>
          <w:sz w:val="24"/>
          <w:szCs w:val="24"/>
        </w:rPr>
        <w:t>рублей.</w:t>
      </w:r>
    </w:p>
    <w:p w:rsidR="00AA20E8" w:rsidRPr="00355076" w:rsidRDefault="00AA20E8" w:rsidP="00355076">
      <w:pPr>
        <w:widowControl w:val="0"/>
        <w:tabs>
          <w:tab w:val="left" w:pos="0"/>
          <w:tab w:val="left" w:pos="3366"/>
        </w:tabs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2. Внести соответствующие и</w:t>
      </w:r>
      <w:r w:rsidR="00AC1ED7" w:rsidRPr="00355076">
        <w:rPr>
          <w:rFonts w:ascii="Arial" w:hAnsi="Arial" w:cs="Arial"/>
          <w:sz w:val="24"/>
          <w:szCs w:val="24"/>
        </w:rPr>
        <w:t>зменения в приложения №</w:t>
      </w:r>
      <w:r w:rsidR="004D6260" w:rsidRPr="00355076">
        <w:rPr>
          <w:rFonts w:ascii="Arial" w:hAnsi="Arial" w:cs="Arial"/>
          <w:sz w:val="24"/>
          <w:szCs w:val="24"/>
        </w:rPr>
        <w:t xml:space="preserve"> </w:t>
      </w:r>
      <w:r w:rsidR="00AC1ED7" w:rsidRPr="00355076">
        <w:rPr>
          <w:rFonts w:ascii="Arial" w:hAnsi="Arial" w:cs="Arial"/>
          <w:sz w:val="24"/>
          <w:szCs w:val="24"/>
        </w:rPr>
        <w:t>4,5,6</w:t>
      </w:r>
      <w:r w:rsidR="005425D0" w:rsidRPr="00355076">
        <w:rPr>
          <w:rFonts w:ascii="Arial" w:hAnsi="Arial" w:cs="Arial"/>
          <w:sz w:val="24"/>
          <w:szCs w:val="24"/>
        </w:rPr>
        <w:t xml:space="preserve"> (приложения 1,2,3)</w:t>
      </w:r>
    </w:p>
    <w:p w:rsidR="00AA20E8" w:rsidRPr="00355076" w:rsidRDefault="00AA20E8" w:rsidP="00355076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pacing w:val="-1"/>
          <w:sz w:val="24"/>
          <w:szCs w:val="24"/>
        </w:rPr>
        <w:t>3</w:t>
      </w:r>
      <w:r w:rsidRPr="00355076">
        <w:rPr>
          <w:rFonts w:ascii="Arial" w:hAnsi="Arial" w:cs="Arial"/>
          <w:sz w:val="24"/>
          <w:szCs w:val="24"/>
        </w:rPr>
        <w:t>. Опубликовать решение в средс</w:t>
      </w:r>
      <w:r w:rsidR="00E8636B" w:rsidRPr="00355076">
        <w:rPr>
          <w:rFonts w:ascii="Arial" w:hAnsi="Arial" w:cs="Arial"/>
          <w:sz w:val="24"/>
          <w:szCs w:val="24"/>
        </w:rPr>
        <w:t>твах массовой информации.</w:t>
      </w:r>
    </w:p>
    <w:p w:rsidR="00B80208" w:rsidRPr="00355076" w:rsidRDefault="00AA20E8" w:rsidP="00355076">
      <w:pPr>
        <w:pStyle w:val="a9"/>
        <w:widowControl w:val="0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4. Настоящее решение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>вступает в силу со дня его</w:t>
      </w:r>
      <w:r w:rsidR="00F00D34" w:rsidRPr="00355076">
        <w:rPr>
          <w:rFonts w:ascii="Arial" w:hAnsi="Arial" w:cs="Arial"/>
          <w:sz w:val="24"/>
          <w:szCs w:val="24"/>
        </w:rPr>
        <w:t xml:space="preserve"> </w:t>
      </w:r>
      <w:r w:rsidRPr="00355076">
        <w:rPr>
          <w:rFonts w:ascii="Arial" w:hAnsi="Arial" w:cs="Arial"/>
          <w:sz w:val="24"/>
          <w:szCs w:val="24"/>
        </w:rPr>
        <w:t>официального опу</w:t>
      </w:r>
      <w:r w:rsidRPr="00355076">
        <w:rPr>
          <w:rFonts w:ascii="Arial" w:hAnsi="Arial" w:cs="Arial"/>
          <w:sz w:val="24"/>
          <w:szCs w:val="24"/>
        </w:rPr>
        <w:t>б</w:t>
      </w:r>
      <w:r w:rsidRPr="00355076">
        <w:rPr>
          <w:rFonts w:ascii="Arial" w:hAnsi="Arial" w:cs="Arial"/>
          <w:sz w:val="24"/>
          <w:szCs w:val="24"/>
        </w:rPr>
        <w:t>ликования.</w:t>
      </w:r>
    </w:p>
    <w:p w:rsidR="00202D5E" w:rsidRPr="00355076" w:rsidRDefault="00202D5E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DE131C" w:rsidRPr="00355076" w:rsidRDefault="00DE131C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00D34" w:rsidRPr="00355076" w:rsidRDefault="00F00D34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25D36" w:rsidRPr="00355076" w:rsidRDefault="00D07E60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Исполняющий обязанности г</w:t>
      </w:r>
      <w:r w:rsidR="001D7310" w:rsidRPr="00355076">
        <w:rPr>
          <w:rFonts w:ascii="Arial" w:hAnsi="Arial" w:cs="Arial"/>
          <w:sz w:val="24"/>
          <w:szCs w:val="24"/>
        </w:rPr>
        <w:t>лав</w:t>
      </w:r>
      <w:r w:rsidRPr="00355076">
        <w:rPr>
          <w:rFonts w:ascii="Arial" w:hAnsi="Arial" w:cs="Arial"/>
          <w:sz w:val="24"/>
          <w:szCs w:val="24"/>
        </w:rPr>
        <w:t>ы</w:t>
      </w:r>
    </w:p>
    <w:p w:rsidR="00966432" w:rsidRPr="00355076" w:rsidRDefault="00565C05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Рязанского</w:t>
      </w:r>
      <w:r w:rsidR="00966432" w:rsidRPr="0035507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0D34" w:rsidRPr="00355076" w:rsidRDefault="00966432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B80208" w:rsidRPr="00355076" w:rsidRDefault="00D07E60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355076">
        <w:rPr>
          <w:rFonts w:ascii="Arial" w:hAnsi="Arial" w:cs="Arial"/>
          <w:sz w:val="24"/>
          <w:szCs w:val="24"/>
        </w:rPr>
        <w:t>А.П.Бригидин</w:t>
      </w:r>
      <w:proofErr w:type="spellEnd"/>
    </w:p>
    <w:p w:rsidR="00E07130" w:rsidRDefault="00E07130" w:rsidP="00355076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55076" w:rsidRDefault="00355076" w:rsidP="00355076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55076" w:rsidRPr="00355076" w:rsidRDefault="00355076" w:rsidP="00355076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94DF4" w:rsidRPr="00355076" w:rsidRDefault="00894DF4" w:rsidP="00355076">
      <w:pPr>
        <w:pStyle w:val="a9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Председатель Совета</w:t>
      </w:r>
    </w:p>
    <w:p w:rsidR="00894DF4" w:rsidRPr="00355076" w:rsidRDefault="00894DF4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F00D34" w:rsidRPr="00355076" w:rsidRDefault="00894DF4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894DF4" w:rsidRPr="00355076" w:rsidRDefault="00894DF4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355076">
        <w:rPr>
          <w:rFonts w:ascii="Arial" w:hAnsi="Arial" w:cs="Arial"/>
          <w:sz w:val="24"/>
          <w:szCs w:val="24"/>
        </w:rPr>
        <w:t>И.Е.Бондаренко</w:t>
      </w:r>
      <w:proofErr w:type="spellEnd"/>
    </w:p>
    <w:p w:rsidR="00F00D34" w:rsidRPr="00355076" w:rsidRDefault="00F00D34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00D34" w:rsidRPr="00355076" w:rsidRDefault="00F00D34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8636B" w:rsidRPr="00355076" w:rsidRDefault="00E8636B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Приложение №1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к решению Совета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E8636B" w:rsidRPr="00355076" w:rsidRDefault="00E8636B" w:rsidP="00355076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от 29.10.2020 года № 51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«Приложение № 4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к решению Совета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от 20.12.2019 № 22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(в редакции решения Совета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E8636B" w:rsidRPr="00355076" w:rsidRDefault="00E8636B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от 29.10.2020 года № 51)</w:t>
      </w:r>
    </w:p>
    <w:p w:rsidR="00F00D34" w:rsidRPr="00355076" w:rsidRDefault="00F00D34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8636B" w:rsidRPr="00355076" w:rsidRDefault="00E8636B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8636B" w:rsidRPr="00355076" w:rsidRDefault="00E8636B" w:rsidP="00355076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55076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Рязанского сельского поселения Белореченского района на 2020 год</w:t>
      </w:r>
    </w:p>
    <w:p w:rsidR="00E8636B" w:rsidRPr="00355076" w:rsidRDefault="00E8636B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94"/>
        <w:gridCol w:w="650"/>
        <w:gridCol w:w="631"/>
        <w:gridCol w:w="704"/>
        <w:gridCol w:w="1449"/>
      </w:tblGrid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0" w:name="RANGE!B1:I213"/>
            <w:bookmarkEnd w:id="0"/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355076" w:rsidRPr="00355076" w:rsidTr="00E9572A">
        <w:trPr>
          <w:trHeight w:val="828"/>
        </w:trPr>
        <w:tc>
          <w:tcPr>
            <w:tcW w:w="567" w:type="dxa"/>
            <w:shd w:val="clear" w:color="auto" w:fill="auto"/>
            <w:vAlign w:val="center"/>
            <w:hideMark/>
          </w:tcPr>
          <w:p w:rsidR="00355076" w:rsidRPr="00355076" w:rsidRDefault="00355076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355076" w:rsidRPr="00355076" w:rsidRDefault="00355076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55076" w:rsidRPr="00355076" w:rsidRDefault="00355076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355076" w:rsidRPr="00355076" w:rsidRDefault="00355076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355076" w:rsidRPr="00355076" w:rsidRDefault="00355076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355076" w:rsidRPr="00355076" w:rsidRDefault="00355076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CF4D0D" w:rsidRPr="00355076" w:rsidRDefault="00355076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33 648 147,57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7 160 679,81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6 115 681,63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6 150,00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411 373,18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392 212,00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392 212,00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Защита населений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9 359 833,94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9 254 833,94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94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2 932 564,59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727 928,33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2 190 821,26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12 629 820,00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12 529 820,00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мероприятия в области культуры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140 000,00</w:t>
            </w:r>
            <w:r w:rsidR="0035507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CF4D0D" w:rsidRPr="00355076" w:rsidRDefault="00CF4D0D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8636B" w:rsidRPr="00355076" w:rsidRDefault="00E8636B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355076">
        <w:rPr>
          <w:rFonts w:ascii="Arial" w:hAnsi="Arial" w:cs="Arial"/>
          <w:sz w:val="24"/>
          <w:szCs w:val="24"/>
        </w:rPr>
        <w:t>Т.Ф.Погодина</w:t>
      </w:r>
      <w:proofErr w:type="spellEnd"/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Приложение №2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к решению Совета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E8636B" w:rsidRPr="00355076" w:rsidRDefault="00E8636B" w:rsidP="00355076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от 29.10.2020 года № 51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«Приложение № 5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к решению Совета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от 20.12.2019 № 22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(в редакции решения Совета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E8636B" w:rsidRPr="00355076" w:rsidRDefault="00E8636B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E8636B" w:rsidRPr="00355076" w:rsidRDefault="00E8636B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от 29.10.2020 года № 51)</w:t>
      </w:r>
    </w:p>
    <w:p w:rsidR="00E8636B" w:rsidRPr="00355076" w:rsidRDefault="00E8636B" w:rsidP="0035507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8636B" w:rsidRPr="00355076" w:rsidRDefault="00E8636B" w:rsidP="0035507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7F79" w:rsidRPr="00355076" w:rsidRDefault="00937F79" w:rsidP="00355076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55076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программам) и непрограммным направлениям деятельности), группам видов расходов классификации расходов бюджета Рязанского сельского поселения Белореченского района на 2020 год</w:t>
      </w:r>
    </w:p>
    <w:p w:rsidR="00937F79" w:rsidRPr="00355076" w:rsidRDefault="00937F79" w:rsidP="0035507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1860"/>
        <w:gridCol w:w="798"/>
        <w:gridCol w:w="1653"/>
      </w:tblGrid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4C3A89" w:rsidRPr="00355076" w:rsidTr="00355076">
        <w:trPr>
          <w:trHeight w:val="276"/>
        </w:trPr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Вид рас</w:t>
            </w:r>
            <w:r w:rsidR="00355076">
              <w:rPr>
                <w:rFonts w:ascii="Arial" w:hAnsi="Arial" w:cs="Arial"/>
                <w:sz w:val="24"/>
                <w:szCs w:val="24"/>
              </w:rPr>
              <w:t>-</w:t>
            </w:r>
            <w:r w:rsidRPr="00355076">
              <w:rPr>
                <w:rFonts w:ascii="Arial" w:hAnsi="Arial" w:cs="Arial"/>
                <w:sz w:val="24"/>
                <w:szCs w:val="24"/>
              </w:rPr>
              <w:t>хода</w:t>
            </w:r>
          </w:p>
        </w:tc>
        <w:tc>
          <w:tcPr>
            <w:tcW w:w="1653" w:type="dxa"/>
            <w:vMerge w:val="restart"/>
            <w:shd w:val="clear" w:color="auto" w:fill="auto"/>
            <w:noWrap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C3A89" w:rsidRPr="00355076" w:rsidTr="00355076">
        <w:trPr>
          <w:trHeight w:val="276"/>
        </w:trPr>
        <w:tc>
          <w:tcPr>
            <w:tcW w:w="5280" w:type="dxa"/>
            <w:vMerge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CF4D0D" w:rsidRPr="00355076" w:rsidRDefault="00CF4D0D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33 648 147,57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7 121 568,63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лиц, замещающих муниципальные должности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50 1</w:t>
            </w:r>
            <w:r w:rsidR="00355076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50 1 00 00190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муниципальных и немуниципальных служащих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6 507 893,63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6 111 881,63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3 955 059,00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1 856 822,63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179 912,00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159 912,00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252 000,00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51 2 00 00000 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ВЦП "Повышение информированности населения о деятельности органов власти"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51 2 01 10560 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51 2 01 10560 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000000" w:fill="FFFFFF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последствий, выполняемые в рамках специальных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000000" w:fill="FFFFFF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000000" w:fill="FFFFFF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000000" w:fill="FFFFFF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Молодежная политика,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оздоровление, занятость детей и подростков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Мероприятия в области молодежной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53 2 00 00000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342 000,00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</w:t>
            </w:r>
            <w:r w:rsidR="00355076">
              <w:rPr>
                <w:rFonts w:ascii="Arial" w:hAnsi="Arial" w:cs="Arial"/>
                <w:sz w:val="24"/>
                <w:szCs w:val="24"/>
              </w:rPr>
              <w:t>о</w:t>
            </w:r>
            <w:r w:rsidRPr="00355076">
              <w:rPr>
                <w:rFonts w:ascii="Arial" w:hAnsi="Arial" w:cs="Arial"/>
                <w:sz w:val="24"/>
                <w:szCs w:val="24"/>
              </w:rPr>
              <w:t>граммы по социальному обеспечению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12 629 820,00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9 438 860,00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8 731 144,27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8 731 144,27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332 484,60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332 484,60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324 043,00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324 043,00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Осуществление отдельных гос.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полномочий по предоставлению мер социальной поддержки в виде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расходов на оплату жилых помещений, отопления и освещения работникам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59 2 00 65826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51 188,13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59 2 00 60826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51 188,13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3 090 960,00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3 050 544,80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3 050 544,80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Осуществление отдельных гос.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полномочий по предоставлению мер социальной поддержки в виде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расходов на оплату жилых помещений, отопления и освещения работникам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59 3 00 65826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40 415,20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59 3 00 60826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40 415,20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ВЦП "Охрана и сохранение объектов культурного наследия местного значения"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Развитие массового спорта, подготовка спортивного резерва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9 254 833,94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355076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4 296 833,94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3 216 833,94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1 080 000,00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 и ремонт автомобильных дорог общего пользования местного значения на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территории Краснодарского края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64 0 00 S2440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4 958 000,00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4 958 000,00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712 928,33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712 928,33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712 928,33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67 0 00 0000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2 190 821,26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1 525 821,26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1 525 821,26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930 323,18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62 723,18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62 723,18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 Расходы на передачу полномочий из поселений. Организация и ведение бухгалтерского учета в поселениях Белореченского района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263 800,00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263 800,00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99 0 02 25010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"Лучший орган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ТОС" на 2016г.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99 0 00 60170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99 2 00 00190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Резервные фонды администрации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280" w:type="dxa"/>
            <w:shd w:val="clear" w:color="auto" w:fill="auto"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CF4D0D" w:rsidRPr="00355076" w:rsidRDefault="00CF4D0D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450 000,00</w:t>
            </w:r>
            <w:r w:rsidR="0035507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8E0D5E" w:rsidRPr="00355076" w:rsidRDefault="008E0D5E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7F79" w:rsidRPr="00355076" w:rsidRDefault="00937F79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355076">
        <w:rPr>
          <w:rFonts w:ascii="Arial" w:hAnsi="Arial" w:cs="Arial"/>
          <w:sz w:val="24"/>
          <w:szCs w:val="24"/>
        </w:rPr>
        <w:t>Т.Ф.Погодина</w:t>
      </w:r>
      <w:proofErr w:type="spellEnd"/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Приложение №3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к решению Совета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045D3A" w:rsidRPr="00355076" w:rsidRDefault="00045D3A" w:rsidP="00355076">
      <w:pPr>
        <w:pStyle w:val="a9"/>
        <w:widowControl w:val="0"/>
        <w:tabs>
          <w:tab w:val="left" w:pos="17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от 29.10.2020 года № 51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«Приложение № 6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к решению Совета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от 20.12.2019 № 22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(в редакции решения Совета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Рязанского сельского поселения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от 29.10.2020 года № 51)</w:t>
      </w:r>
    </w:p>
    <w:p w:rsidR="00045D3A" w:rsidRPr="00355076" w:rsidRDefault="00045D3A" w:rsidP="0035507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F4436" w:rsidRPr="00355076" w:rsidRDefault="007F4436" w:rsidP="0035507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E0D5E" w:rsidRPr="00355076" w:rsidRDefault="007F4436" w:rsidP="00355076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55076">
        <w:rPr>
          <w:rFonts w:ascii="Arial" w:hAnsi="Arial" w:cs="Arial"/>
          <w:b/>
          <w:sz w:val="24"/>
          <w:szCs w:val="24"/>
        </w:rPr>
        <w:t>Ведомственная структура расходов</w:t>
      </w:r>
      <w:r w:rsidR="00937F79" w:rsidRPr="00355076">
        <w:rPr>
          <w:rFonts w:ascii="Arial" w:hAnsi="Arial" w:cs="Arial"/>
          <w:b/>
          <w:sz w:val="24"/>
          <w:szCs w:val="24"/>
        </w:rPr>
        <w:t xml:space="preserve"> </w:t>
      </w:r>
      <w:r w:rsidRPr="00355076">
        <w:rPr>
          <w:rFonts w:ascii="Arial" w:hAnsi="Arial" w:cs="Arial"/>
          <w:b/>
          <w:sz w:val="24"/>
          <w:szCs w:val="24"/>
        </w:rPr>
        <w:t>бюджета Рязанского сельского поселения Белореченского района на 2020 год</w:t>
      </w:r>
    </w:p>
    <w:p w:rsidR="007F4436" w:rsidRPr="00355076" w:rsidRDefault="007F4436" w:rsidP="0035507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93"/>
        <w:gridCol w:w="650"/>
        <w:gridCol w:w="656"/>
        <w:gridCol w:w="678"/>
        <w:gridCol w:w="1134"/>
        <w:gridCol w:w="743"/>
        <w:gridCol w:w="1384"/>
      </w:tblGrid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1" w:name="RANGE!B1:I269"/>
            <w:bookmarkEnd w:id="1"/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93" w:type="dxa"/>
            <w:vMerge w:val="restart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vMerge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E0D5E" w:rsidRPr="00355076" w:rsidRDefault="00D43D9F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Под</w:t>
            </w:r>
            <w:r w:rsidR="008E0D5E" w:rsidRPr="00355076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5076">
              <w:rPr>
                <w:rFonts w:ascii="Arial" w:hAnsi="Arial" w:cs="Arial"/>
                <w:sz w:val="24"/>
                <w:szCs w:val="24"/>
              </w:rPr>
              <w:t>Целе</w:t>
            </w:r>
            <w:r w:rsidR="00355076">
              <w:rPr>
                <w:rFonts w:ascii="Arial" w:hAnsi="Arial" w:cs="Arial"/>
                <w:sz w:val="24"/>
                <w:szCs w:val="24"/>
              </w:rPr>
              <w:t>-</w:t>
            </w:r>
            <w:r w:rsidRPr="00355076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  <w:r w:rsidRPr="00355076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Вид рас-хода</w:t>
            </w:r>
          </w:p>
        </w:tc>
        <w:tc>
          <w:tcPr>
            <w:tcW w:w="1384" w:type="dxa"/>
            <w:vMerge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E0D5E" w:rsidRPr="00355076" w:rsidRDefault="008E0D5E" w:rsidP="0035507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33 648 147,57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Совет Рязанского сельского поселения Белореченского района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8 950,00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8 950,00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непрограмм</w:t>
            </w:r>
            <w:r w:rsidR="00355076">
              <w:rPr>
                <w:rFonts w:ascii="Arial" w:hAnsi="Arial" w:cs="Arial"/>
                <w:sz w:val="24"/>
                <w:szCs w:val="24"/>
              </w:rPr>
              <w:t>н</w:t>
            </w:r>
            <w:r w:rsidRPr="00355076">
              <w:rPr>
                <w:rFonts w:ascii="Arial" w:hAnsi="Arial" w:cs="Arial"/>
                <w:sz w:val="24"/>
                <w:szCs w:val="24"/>
              </w:rPr>
              <w:t>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99 0 00 0000</w:t>
            </w: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непрограмм</w:t>
            </w:r>
            <w:r w:rsidR="00355076">
              <w:rPr>
                <w:rFonts w:ascii="Arial" w:hAnsi="Arial" w:cs="Arial"/>
                <w:sz w:val="24"/>
                <w:szCs w:val="24"/>
              </w:rPr>
              <w:t>н</w:t>
            </w:r>
            <w:r w:rsidRPr="00355076">
              <w:rPr>
                <w:rFonts w:ascii="Arial" w:hAnsi="Arial" w:cs="Arial"/>
                <w:sz w:val="24"/>
                <w:szCs w:val="24"/>
              </w:rPr>
              <w:t>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Администрация Рязанского сельского поселения Белореченского района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33 639 197,57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7 601 729,81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лиц, замещающих муниципальные должности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D43D9F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613 675,00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6 115 681,63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6 115 681,63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D4018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355076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муниципальных и немуниципальных служащих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6 111 881,63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6 111 881,63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3 955 059,00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Закупки товаров, работ и услуг для</w:t>
            </w:r>
            <w:r w:rsidR="008D4018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 xml:space="preserve">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1 856 822,63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полномочий Краснодарского края по образованию и организации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деятельности административных комиссий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непрограмм</w:t>
            </w:r>
            <w:r w:rsidR="00355076">
              <w:rPr>
                <w:rFonts w:ascii="Arial" w:hAnsi="Arial" w:cs="Arial"/>
                <w:sz w:val="24"/>
                <w:szCs w:val="24"/>
              </w:rPr>
              <w:t>н</w:t>
            </w:r>
            <w:r w:rsidRPr="00355076">
              <w:rPr>
                <w:rFonts w:ascii="Arial" w:hAnsi="Arial" w:cs="Arial"/>
                <w:sz w:val="24"/>
                <w:szCs w:val="24"/>
              </w:rPr>
              <w:t>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Резервные фонды администрации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99 3</w:t>
            </w:r>
            <w:r w:rsidR="008D4018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00 20590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411 373,18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непрограм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345 373,18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99 0 01 10110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62 723,18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99 0 01 10110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62 723,18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непрограмм</w:t>
            </w:r>
            <w:r w:rsidR="00355076">
              <w:rPr>
                <w:rFonts w:ascii="Arial" w:hAnsi="Arial" w:cs="Arial"/>
                <w:sz w:val="24"/>
                <w:szCs w:val="24"/>
              </w:rPr>
              <w:t>н</w:t>
            </w:r>
            <w:r w:rsidRPr="00355076">
              <w:rPr>
                <w:rFonts w:ascii="Arial" w:hAnsi="Arial" w:cs="Arial"/>
                <w:sz w:val="24"/>
                <w:szCs w:val="24"/>
              </w:rPr>
              <w:t>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257 650,00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257 650,00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257 650,00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392 212,00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392 212,00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392 212,00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D4018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8E0D5E" w:rsidRPr="00355076">
              <w:rPr>
                <w:rFonts w:ascii="Arial" w:hAnsi="Arial" w:cs="Arial"/>
                <w:sz w:val="24"/>
                <w:szCs w:val="24"/>
              </w:rPr>
              <w:t xml:space="preserve"> муниципальных и немуниципальных служащих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392 212,00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179 912,00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8D4018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159 912,00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51 0 00 0000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51 3 00 0000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последствий, выполняемые в рамках специальных решений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мер</w:t>
            </w:r>
            <w:r w:rsidR="008D4018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 xml:space="preserve">пожарной безопасности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000000" w:fill="FFFFFF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000000" w:fill="FFFFFF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000000" w:fill="FFFFFF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000000" w:fill="FFFFFF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9 359 833,94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9 254 833,94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9 254 833,94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4 296 833,94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3 216 833,94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1 080 000,00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64 0 00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S2440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4 958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64 0 00 S2440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4 958 000,00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99 6 00 0000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99 6 02 0000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93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2 932 564,59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13 815,00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727 928,33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Организация в границах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поселений электро-, тепло-, газо- и водоснабжения населения топливом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66 0 00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727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928,33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712 928,33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712 928,33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непрограм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2 190 821,26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2 190 821,26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665 000,00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1 525 821,26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1 525 821,26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Молодежная политика,</w:t>
            </w:r>
            <w:r w:rsidR="008D4018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оздоровление, занятость детей и подростков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12 629 820,00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12 529 820,00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</w:t>
            </w:r>
            <w:r w:rsidR="008D4018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 культуры, сохранение, использование и популяризация объектов культурного наследия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12 529 820,00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9 438 860,00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8 731 144,27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8 731 144,27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332 484,60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332 484,60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поэтапное повышение уровня средней заработной платы работников муниципальных учреждений Краснодарского края в целях выполнения Указа Президента РФ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S0120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324 043,00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324 043,00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</w:t>
            </w:r>
            <w:r w:rsidR="008D4018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по предоставлению мер социальной поддержки</w:t>
            </w:r>
            <w:r w:rsidR="008D4018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59 2 00 60826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51 188,13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59 2 00 60826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51 188,13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3 090 960,00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3 050 544,80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3 050 544,80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</w:t>
            </w:r>
            <w:r w:rsidR="008D4018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по предоставлению мер социальной поддержки</w:t>
            </w:r>
            <w:r w:rsidR="008D4018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>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59 3 00 60826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40 415,20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59 3 00 60826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40 415,20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</w:t>
            </w:r>
            <w:r w:rsidR="008D4018" w:rsidRPr="00355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76">
              <w:rPr>
                <w:rFonts w:ascii="Arial" w:hAnsi="Arial" w:cs="Arial"/>
                <w:sz w:val="24"/>
                <w:szCs w:val="24"/>
              </w:rPr>
              <w:t xml:space="preserve">учреждений культуры, сохранение, использование и популяризация объектов культурного наследия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59 5 01 10000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="00355076">
              <w:rPr>
                <w:rFonts w:ascii="Arial" w:hAnsi="Arial" w:cs="Arial"/>
                <w:sz w:val="24"/>
                <w:szCs w:val="24"/>
              </w:rPr>
              <w:t>м</w:t>
            </w:r>
            <w:r w:rsidRPr="00355076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</w:t>
            </w:r>
            <w:r w:rsidR="00355076">
              <w:rPr>
                <w:rFonts w:ascii="Arial" w:hAnsi="Arial" w:cs="Arial"/>
                <w:sz w:val="24"/>
                <w:szCs w:val="24"/>
              </w:rPr>
              <w:t>о</w:t>
            </w:r>
            <w:r w:rsidRPr="00355076">
              <w:rPr>
                <w:rFonts w:ascii="Arial" w:hAnsi="Arial" w:cs="Arial"/>
                <w:sz w:val="24"/>
                <w:szCs w:val="24"/>
              </w:rPr>
              <w:t>граммы по социальному обеспечению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372 037,23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непрограмм</w:t>
            </w:r>
            <w:r w:rsidR="00355076">
              <w:rPr>
                <w:rFonts w:ascii="Arial" w:hAnsi="Arial" w:cs="Arial"/>
                <w:sz w:val="24"/>
                <w:szCs w:val="24"/>
              </w:rPr>
              <w:t>н</w:t>
            </w:r>
            <w:r w:rsidRPr="00355076">
              <w:rPr>
                <w:rFonts w:ascii="Arial" w:hAnsi="Arial" w:cs="Arial"/>
                <w:sz w:val="24"/>
                <w:szCs w:val="24"/>
              </w:rPr>
              <w:t>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Развитие массового спорта, подготовка спортивного резерва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110 000,00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51 0 00 00000 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51 2 00 00000 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51 2 01 00000 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51 2 01 10560 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4C3A89" w:rsidRPr="00355076" w:rsidTr="00355076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937F79" w:rsidRPr="00355076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 xml:space="preserve">51 2 01 10560 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E0D5E" w:rsidRPr="00355076" w:rsidRDefault="008E0D5E" w:rsidP="0035507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55076">
              <w:rPr>
                <w:rFonts w:ascii="Arial" w:hAnsi="Arial" w:cs="Arial"/>
                <w:sz w:val="24"/>
                <w:szCs w:val="24"/>
              </w:rPr>
              <w:t>140 000,00</w:t>
            </w:r>
            <w:r w:rsidR="00355076">
              <w:rPr>
                <w:rFonts w:ascii="Arial" w:hAnsi="Arial" w:cs="Arial"/>
                <w:sz w:val="24"/>
                <w:szCs w:val="24"/>
              </w:rPr>
              <w:t>»</w:t>
            </w:r>
            <w:bookmarkStart w:id="2" w:name="_GoBack"/>
            <w:bookmarkEnd w:id="2"/>
          </w:p>
        </w:tc>
      </w:tr>
    </w:tbl>
    <w:p w:rsidR="008E0D5E" w:rsidRPr="00355076" w:rsidRDefault="008E0D5E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 xml:space="preserve">Рязанского сельского поселения </w:t>
      </w:r>
    </w:p>
    <w:p w:rsidR="00045D3A" w:rsidRPr="00355076" w:rsidRDefault="00045D3A" w:rsidP="00355076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355076">
        <w:rPr>
          <w:rFonts w:ascii="Arial" w:hAnsi="Arial" w:cs="Arial"/>
          <w:sz w:val="24"/>
          <w:szCs w:val="24"/>
        </w:rPr>
        <w:t>Белореченского района</w:t>
      </w:r>
    </w:p>
    <w:p w:rsidR="00045D3A" w:rsidRPr="00355076" w:rsidRDefault="00045D3A" w:rsidP="00355076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355076">
        <w:rPr>
          <w:rFonts w:ascii="Arial" w:hAnsi="Arial" w:cs="Arial"/>
          <w:sz w:val="24"/>
          <w:szCs w:val="24"/>
        </w:rPr>
        <w:t>Т.Ф.Погодина</w:t>
      </w:r>
      <w:proofErr w:type="spellEnd"/>
    </w:p>
    <w:sectPr w:rsidR="00045D3A" w:rsidRPr="00355076" w:rsidSect="00355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3A" w:rsidRDefault="00A7643A">
      <w:r>
        <w:separator/>
      </w:r>
    </w:p>
  </w:endnote>
  <w:endnote w:type="continuationSeparator" w:id="0">
    <w:p w:rsidR="00A7643A" w:rsidRDefault="00A7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EB" w:rsidRDefault="00FD52EB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BA2881">
      <w:rPr>
        <w:noProof/>
        <w:sz w:val="14"/>
      </w:rPr>
      <w:t>ПW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355076">
      <w:rPr>
        <w:noProof/>
        <w:sz w:val="14"/>
      </w:rPr>
      <w:t>25.11.2020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BA2881">
      <w:rPr>
        <w:noProof/>
        <w:sz w:val="14"/>
      </w:rPr>
      <w:t>Решение от 30.10.2020-измен.бюджет 2020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36" w:rsidRDefault="00C94C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36" w:rsidRDefault="00C94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3A" w:rsidRDefault="00A7643A">
      <w:r>
        <w:separator/>
      </w:r>
    </w:p>
  </w:footnote>
  <w:footnote w:type="continuationSeparator" w:id="0">
    <w:p w:rsidR="00A7643A" w:rsidRDefault="00A7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EB" w:rsidRDefault="00FD52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D52EB" w:rsidRDefault="00FD52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EB" w:rsidRDefault="00FD52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EB" w:rsidRDefault="00FD52EB">
    <w:pPr>
      <w:pStyle w:val="a7"/>
      <w:jc w:val="center"/>
    </w:pPr>
  </w:p>
  <w:p w:rsidR="00FD52EB" w:rsidRDefault="00FD52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D52EB" w:rsidRDefault="00FD52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71C"/>
    <w:multiLevelType w:val="multilevel"/>
    <w:tmpl w:val="19C2838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931"/>
        </w:tabs>
        <w:ind w:left="193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91"/>
        </w:tabs>
        <w:ind w:left="22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91"/>
        </w:tabs>
        <w:ind w:left="229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1"/>
        </w:tabs>
        <w:ind w:left="3371" w:hanging="2160"/>
      </w:pPr>
      <w:rPr>
        <w:rFonts w:hint="default"/>
        <w:b w:val="0"/>
      </w:rPr>
    </w:lvl>
  </w:abstractNum>
  <w:abstractNum w:abstractNumId="1" w15:restartNumberingAfterBreak="0">
    <w:nsid w:val="09733694"/>
    <w:multiLevelType w:val="hybridMultilevel"/>
    <w:tmpl w:val="85E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6D98"/>
    <w:multiLevelType w:val="hybridMultilevel"/>
    <w:tmpl w:val="5ECE8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6D26A2"/>
    <w:multiLevelType w:val="hybridMultilevel"/>
    <w:tmpl w:val="AE385082"/>
    <w:lvl w:ilvl="0" w:tplc="C5840BE4">
      <w:start w:val="1"/>
      <w:numFmt w:val="decimal"/>
      <w:lvlText w:val="%1."/>
      <w:lvlJc w:val="left"/>
      <w:pPr>
        <w:ind w:left="240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2021FD"/>
    <w:multiLevelType w:val="hybridMultilevel"/>
    <w:tmpl w:val="4A74BC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1841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210B4"/>
    <w:multiLevelType w:val="hybridMultilevel"/>
    <w:tmpl w:val="94A02A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6737"/>
    <w:multiLevelType w:val="multilevel"/>
    <w:tmpl w:val="04708954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A"/>
    <w:rsid w:val="00000731"/>
    <w:rsid w:val="00001783"/>
    <w:rsid w:val="00001DFF"/>
    <w:rsid w:val="00003640"/>
    <w:rsid w:val="0000618E"/>
    <w:rsid w:val="00006410"/>
    <w:rsid w:val="00007052"/>
    <w:rsid w:val="000071BE"/>
    <w:rsid w:val="00007338"/>
    <w:rsid w:val="00007863"/>
    <w:rsid w:val="0001056B"/>
    <w:rsid w:val="00011CEB"/>
    <w:rsid w:val="000134FC"/>
    <w:rsid w:val="00014506"/>
    <w:rsid w:val="00014EC0"/>
    <w:rsid w:val="00016B24"/>
    <w:rsid w:val="00016C16"/>
    <w:rsid w:val="000175D4"/>
    <w:rsid w:val="00021B50"/>
    <w:rsid w:val="0002471D"/>
    <w:rsid w:val="000248CB"/>
    <w:rsid w:val="00025D36"/>
    <w:rsid w:val="0002670F"/>
    <w:rsid w:val="000325C6"/>
    <w:rsid w:val="0003267D"/>
    <w:rsid w:val="00036267"/>
    <w:rsid w:val="00036C43"/>
    <w:rsid w:val="000375FF"/>
    <w:rsid w:val="00037845"/>
    <w:rsid w:val="00037AE8"/>
    <w:rsid w:val="00040A60"/>
    <w:rsid w:val="00040CE4"/>
    <w:rsid w:val="000426B9"/>
    <w:rsid w:val="000435F7"/>
    <w:rsid w:val="00043832"/>
    <w:rsid w:val="000446CD"/>
    <w:rsid w:val="00045D3A"/>
    <w:rsid w:val="00046AC3"/>
    <w:rsid w:val="000478AB"/>
    <w:rsid w:val="000508A7"/>
    <w:rsid w:val="00052113"/>
    <w:rsid w:val="00055081"/>
    <w:rsid w:val="000555F6"/>
    <w:rsid w:val="00057397"/>
    <w:rsid w:val="00060B7B"/>
    <w:rsid w:val="00061A6D"/>
    <w:rsid w:val="00065D4E"/>
    <w:rsid w:val="00066906"/>
    <w:rsid w:val="00071D3C"/>
    <w:rsid w:val="00071DAF"/>
    <w:rsid w:val="00072414"/>
    <w:rsid w:val="000741F3"/>
    <w:rsid w:val="00075535"/>
    <w:rsid w:val="000757AA"/>
    <w:rsid w:val="0007781F"/>
    <w:rsid w:val="000808B7"/>
    <w:rsid w:val="00081320"/>
    <w:rsid w:val="00082632"/>
    <w:rsid w:val="00084251"/>
    <w:rsid w:val="00084C42"/>
    <w:rsid w:val="00085DF7"/>
    <w:rsid w:val="000870A3"/>
    <w:rsid w:val="00090DA5"/>
    <w:rsid w:val="00091B06"/>
    <w:rsid w:val="00095523"/>
    <w:rsid w:val="000A0A96"/>
    <w:rsid w:val="000A2878"/>
    <w:rsid w:val="000A2B82"/>
    <w:rsid w:val="000A4426"/>
    <w:rsid w:val="000A4B77"/>
    <w:rsid w:val="000A5490"/>
    <w:rsid w:val="000A60D6"/>
    <w:rsid w:val="000A7805"/>
    <w:rsid w:val="000B06FD"/>
    <w:rsid w:val="000B12A9"/>
    <w:rsid w:val="000B2239"/>
    <w:rsid w:val="000B45DD"/>
    <w:rsid w:val="000B47C4"/>
    <w:rsid w:val="000B4D3F"/>
    <w:rsid w:val="000B7890"/>
    <w:rsid w:val="000B7F16"/>
    <w:rsid w:val="000C079B"/>
    <w:rsid w:val="000C0BD3"/>
    <w:rsid w:val="000C25B1"/>
    <w:rsid w:val="000C29D6"/>
    <w:rsid w:val="000C3162"/>
    <w:rsid w:val="000C563A"/>
    <w:rsid w:val="000C6536"/>
    <w:rsid w:val="000C6BAB"/>
    <w:rsid w:val="000C6CB7"/>
    <w:rsid w:val="000D0710"/>
    <w:rsid w:val="000D3DF3"/>
    <w:rsid w:val="000D3E1C"/>
    <w:rsid w:val="000D43E5"/>
    <w:rsid w:val="000D6E5F"/>
    <w:rsid w:val="000D7BBE"/>
    <w:rsid w:val="000E0F7C"/>
    <w:rsid w:val="000E689B"/>
    <w:rsid w:val="000F07EB"/>
    <w:rsid w:val="000F09A4"/>
    <w:rsid w:val="000F1F34"/>
    <w:rsid w:val="000F2656"/>
    <w:rsid w:val="000F2C3B"/>
    <w:rsid w:val="000F35AD"/>
    <w:rsid w:val="000F3708"/>
    <w:rsid w:val="000F3A39"/>
    <w:rsid w:val="000F3D37"/>
    <w:rsid w:val="000F5F1F"/>
    <w:rsid w:val="000F7941"/>
    <w:rsid w:val="000F7E6C"/>
    <w:rsid w:val="001014E3"/>
    <w:rsid w:val="00101C84"/>
    <w:rsid w:val="00102805"/>
    <w:rsid w:val="00103929"/>
    <w:rsid w:val="001045A3"/>
    <w:rsid w:val="00104F71"/>
    <w:rsid w:val="00107373"/>
    <w:rsid w:val="00110470"/>
    <w:rsid w:val="00111666"/>
    <w:rsid w:val="0011377D"/>
    <w:rsid w:val="00113851"/>
    <w:rsid w:val="00113CED"/>
    <w:rsid w:val="001156C4"/>
    <w:rsid w:val="0012132A"/>
    <w:rsid w:val="00122DC9"/>
    <w:rsid w:val="001235BC"/>
    <w:rsid w:val="00123902"/>
    <w:rsid w:val="00123C8D"/>
    <w:rsid w:val="001274DD"/>
    <w:rsid w:val="0013010B"/>
    <w:rsid w:val="00131E87"/>
    <w:rsid w:val="00134B80"/>
    <w:rsid w:val="00134EA6"/>
    <w:rsid w:val="00135EE1"/>
    <w:rsid w:val="00136F89"/>
    <w:rsid w:val="001417FD"/>
    <w:rsid w:val="00142D2C"/>
    <w:rsid w:val="0014376E"/>
    <w:rsid w:val="001466B3"/>
    <w:rsid w:val="00146796"/>
    <w:rsid w:val="00147C69"/>
    <w:rsid w:val="0015140D"/>
    <w:rsid w:val="0015212F"/>
    <w:rsid w:val="001527FC"/>
    <w:rsid w:val="00152FAF"/>
    <w:rsid w:val="00154DF7"/>
    <w:rsid w:val="001554CA"/>
    <w:rsid w:val="00156633"/>
    <w:rsid w:val="00162263"/>
    <w:rsid w:val="00163B79"/>
    <w:rsid w:val="001640EE"/>
    <w:rsid w:val="00164482"/>
    <w:rsid w:val="00165099"/>
    <w:rsid w:val="001663E5"/>
    <w:rsid w:val="00170526"/>
    <w:rsid w:val="00171EA2"/>
    <w:rsid w:val="00172EFC"/>
    <w:rsid w:val="001734E4"/>
    <w:rsid w:val="0017389F"/>
    <w:rsid w:val="0017438E"/>
    <w:rsid w:val="00176F68"/>
    <w:rsid w:val="00180555"/>
    <w:rsid w:val="001858DE"/>
    <w:rsid w:val="00185C44"/>
    <w:rsid w:val="00190455"/>
    <w:rsid w:val="001920F8"/>
    <w:rsid w:val="00193AB7"/>
    <w:rsid w:val="00193AF8"/>
    <w:rsid w:val="001A3D60"/>
    <w:rsid w:val="001A5CCA"/>
    <w:rsid w:val="001A6D19"/>
    <w:rsid w:val="001A733B"/>
    <w:rsid w:val="001A76F2"/>
    <w:rsid w:val="001B0485"/>
    <w:rsid w:val="001B0897"/>
    <w:rsid w:val="001B1ACD"/>
    <w:rsid w:val="001B3CAC"/>
    <w:rsid w:val="001B4E6C"/>
    <w:rsid w:val="001B55F1"/>
    <w:rsid w:val="001B5CE1"/>
    <w:rsid w:val="001B635E"/>
    <w:rsid w:val="001B6F65"/>
    <w:rsid w:val="001B701D"/>
    <w:rsid w:val="001B78B2"/>
    <w:rsid w:val="001C0057"/>
    <w:rsid w:val="001C028D"/>
    <w:rsid w:val="001C3CC7"/>
    <w:rsid w:val="001C4052"/>
    <w:rsid w:val="001C4F86"/>
    <w:rsid w:val="001C571B"/>
    <w:rsid w:val="001C601E"/>
    <w:rsid w:val="001C7446"/>
    <w:rsid w:val="001C74C8"/>
    <w:rsid w:val="001D36E5"/>
    <w:rsid w:val="001D3951"/>
    <w:rsid w:val="001D56D2"/>
    <w:rsid w:val="001D6810"/>
    <w:rsid w:val="001D6845"/>
    <w:rsid w:val="001D7310"/>
    <w:rsid w:val="001D7865"/>
    <w:rsid w:val="001E0B7D"/>
    <w:rsid w:val="001E1ED4"/>
    <w:rsid w:val="001E2542"/>
    <w:rsid w:val="001E492D"/>
    <w:rsid w:val="001E51F6"/>
    <w:rsid w:val="001E5B5C"/>
    <w:rsid w:val="001E61EF"/>
    <w:rsid w:val="001E6790"/>
    <w:rsid w:val="001F06C5"/>
    <w:rsid w:val="001F205B"/>
    <w:rsid w:val="001F2668"/>
    <w:rsid w:val="001F3E07"/>
    <w:rsid w:val="001F430F"/>
    <w:rsid w:val="001F6436"/>
    <w:rsid w:val="001F69AC"/>
    <w:rsid w:val="00202D5E"/>
    <w:rsid w:val="00203264"/>
    <w:rsid w:val="00205D45"/>
    <w:rsid w:val="00207760"/>
    <w:rsid w:val="002104E7"/>
    <w:rsid w:val="00210C57"/>
    <w:rsid w:val="002114CB"/>
    <w:rsid w:val="00212087"/>
    <w:rsid w:val="002123C2"/>
    <w:rsid w:val="002153A3"/>
    <w:rsid w:val="00216A7B"/>
    <w:rsid w:val="00217330"/>
    <w:rsid w:val="00221AB5"/>
    <w:rsid w:val="0022260A"/>
    <w:rsid w:val="00230CC7"/>
    <w:rsid w:val="00237E5D"/>
    <w:rsid w:val="00243111"/>
    <w:rsid w:val="00243269"/>
    <w:rsid w:val="002458BD"/>
    <w:rsid w:val="00250207"/>
    <w:rsid w:val="0025299D"/>
    <w:rsid w:val="0025361D"/>
    <w:rsid w:val="0025570A"/>
    <w:rsid w:val="00260598"/>
    <w:rsid w:val="00261CBF"/>
    <w:rsid w:val="0026372F"/>
    <w:rsid w:val="00263EC0"/>
    <w:rsid w:val="002641D1"/>
    <w:rsid w:val="00264892"/>
    <w:rsid w:val="002650FB"/>
    <w:rsid w:val="002667AF"/>
    <w:rsid w:val="00267038"/>
    <w:rsid w:val="00267B8D"/>
    <w:rsid w:val="0027292E"/>
    <w:rsid w:val="002738E6"/>
    <w:rsid w:val="00274959"/>
    <w:rsid w:val="0028139A"/>
    <w:rsid w:val="0028235B"/>
    <w:rsid w:val="002826C5"/>
    <w:rsid w:val="00283817"/>
    <w:rsid w:val="00283A15"/>
    <w:rsid w:val="002848C4"/>
    <w:rsid w:val="00285AA1"/>
    <w:rsid w:val="002864F8"/>
    <w:rsid w:val="002904D9"/>
    <w:rsid w:val="002922C4"/>
    <w:rsid w:val="002925E1"/>
    <w:rsid w:val="00294ACA"/>
    <w:rsid w:val="00295C2A"/>
    <w:rsid w:val="002A0457"/>
    <w:rsid w:val="002A178F"/>
    <w:rsid w:val="002A3625"/>
    <w:rsid w:val="002A43EC"/>
    <w:rsid w:val="002A67F8"/>
    <w:rsid w:val="002B1B8A"/>
    <w:rsid w:val="002B3ADE"/>
    <w:rsid w:val="002B43D4"/>
    <w:rsid w:val="002B4604"/>
    <w:rsid w:val="002B5AAF"/>
    <w:rsid w:val="002B6EF6"/>
    <w:rsid w:val="002C0DA8"/>
    <w:rsid w:val="002C11B8"/>
    <w:rsid w:val="002C2038"/>
    <w:rsid w:val="002C4BF7"/>
    <w:rsid w:val="002C509B"/>
    <w:rsid w:val="002C7D49"/>
    <w:rsid w:val="002D0000"/>
    <w:rsid w:val="002D0E18"/>
    <w:rsid w:val="002D18FB"/>
    <w:rsid w:val="002D1D7E"/>
    <w:rsid w:val="002D1F95"/>
    <w:rsid w:val="002D279A"/>
    <w:rsid w:val="002D577C"/>
    <w:rsid w:val="002D75F6"/>
    <w:rsid w:val="002D7950"/>
    <w:rsid w:val="002D7C8D"/>
    <w:rsid w:val="002E02EF"/>
    <w:rsid w:val="002E16B7"/>
    <w:rsid w:val="002E2E53"/>
    <w:rsid w:val="002E4CCC"/>
    <w:rsid w:val="002E4EDE"/>
    <w:rsid w:val="002E569F"/>
    <w:rsid w:val="002E60CF"/>
    <w:rsid w:val="002F01DA"/>
    <w:rsid w:val="002F0294"/>
    <w:rsid w:val="002F3497"/>
    <w:rsid w:val="002F4DE7"/>
    <w:rsid w:val="002F5A0D"/>
    <w:rsid w:val="002F677E"/>
    <w:rsid w:val="002F70CD"/>
    <w:rsid w:val="003023B4"/>
    <w:rsid w:val="00303999"/>
    <w:rsid w:val="0030481D"/>
    <w:rsid w:val="00304FDB"/>
    <w:rsid w:val="00304FF4"/>
    <w:rsid w:val="00307B78"/>
    <w:rsid w:val="003131E7"/>
    <w:rsid w:val="003135F3"/>
    <w:rsid w:val="00313FB4"/>
    <w:rsid w:val="00315811"/>
    <w:rsid w:val="00316743"/>
    <w:rsid w:val="00317F9D"/>
    <w:rsid w:val="0032185B"/>
    <w:rsid w:val="00323787"/>
    <w:rsid w:val="003239E0"/>
    <w:rsid w:val="00326C56"/>
    <w:rsid w:val="00327F69"/>
    <w:rsid w:val="00331A3A"/>
    <w:rsid w:val="00334419"/>
    <w:rsid w:val="00335FFE"/>
    <w:rsid w:val="0033668F"/>
    <w:rsid w:val="00337385"/>
    <w:rsid w:val="00343FB3"/>
    <w:rsid w:val="00346FAA"/>
    <w:rsid w:val="00352A53"/>
    <w:rsid w:val="003537AA"/>
    <w:rsid w:val="00353C75"/>
    <w:rsid w:val="00355076"/>
    <w:rsid w:val="003556CF"/>
    <w:rsid w:val="003571A7"/>
    <w:rsid w:val="00361B36"/>
    <w:rsid w:val="003717C0"/>
    <w:rsid w:val="00371DBD"/>
    <w:rsid w:val="00375E95"/>
    <w:rsid w:val="00376C98"/>
    <w:rsid w:val="00385D7B"/>
    <w:rsid w:val="00386394"/>
    <w:rsid w:val="00386DB9"/>
    <w:rsid w:val="00390977"/>
    <w:rsid w:val="003926B4"/>
    <w:rsid w:val="00393520"/>
    <w:rsid w:val="0039433C"/>
    <w:rsid w:val="00396A33"/>
    <w:rsid w:val="00396B2B"/>
    <w:rsid w:val="003A24F8"/>
    <w:rsid w:val="003A3F32"/>
    <w:rsid w:val="003A4356"/>
    <w:rsid w:val="003A43E7"/>
    <w:rsid w:val="003A4FC7"/>
    <w:rsid w:val="003A5C1C"/>
    <w:rsid w:val="003B335C"/>
    <w:rsid w:val="003B3446"/>
    <w:rsid w:val="003B4A7A"/>
    <w:rsid w:val="003B4AC8"/>
    <w:rsid w:val="003C045F"/>
    <w:rsid w:val="003C0C23"/>
    <w:rsid w:val="003C20EF"/>
    <w:rsid w:val="003C7ED8"/>
    <w:rsid w:val="003D26AF"/>
    <w:rsid w:val="003D307D"/>
    <w:rsid w:val="003E1C60"/>
    <w:rsid w:val="003E226D"/>
    <w:rsid w:val="003E5075"/>
    <w:rsid w:val="003E6F18"/>
    <w:rsid w:val="003F105D"/>
    <w:rsid w:val="003F32A4"/>
    <w:rsid w:val="003F3B86"/>
    <w:rsid w:val="003F4371"/>
    <w:rsid w:val="003F517A"/>
    <w:rsid w:val="003F6E59"/>
    <w:rsid w:val="003F702B"/>
    <w:rsid w:val="00401C7C"/>
    <w:rsid w:val="00403021"/>
    <w:rsid w:val="00404476"/>
    <w:rsid w:val="0040654E"/>
    <w:rsid w:val="00407ADC"/>
    <w:rsid w:val="00411842"/>
    <w:rsid w:val="00411942"/>
    <w:rsid w:val="00415E04"/>
    <w:rsid w:val="0041701D"/>
    <w:rsid w:val="004211B2"/>
    <w:rsid w:val="004229DF"/>
    <w:rsid w:val="00424E4C"/>
    <w:rsid w:val="0042678B"/>
    <w:rsid w:val="00430CAD"/>
    <w:rsid w:val="00431999"/>
    <w:rsid w:val="00432B26"/>
    <w:rsid w:val="004334FD"/>
    <w:rsid w:val="00433797"/>
    <w:rsid w:val="00433C8E"/>
    <w:rsid w:val="004340B8"/>
    <w:rsid w:val="0043493F"/>
    <w:rsid w:val="004361C4"/>
    <w:rsid w:val="004370ED"/>
    <w:rsid w:val="00441323"/>
    <w:rsid w:val="004552F9"/>
    <w:rsid w:val="0045624D"/>
    <w:rsid w:val="00457AE1"/>
    <w:rsid w:val="00460015"/>
    <w:rsid w:val="00462EA9"/>
    <w:rsid w:val="00463E28"/>
    <w:rsid w:val="00464798"/>
    <w:rsid w:val="00464A16"/>
    <w:rsid w:val="0046542D"/>
    <w:rsid w:val="0047005E"/>
    <w:rsid w:val="00470C48"/>
    <w:rsid w:val="00472A9E"/>
    <w:rsid w:val="00476C5A"/>
    <w:rsid w:val="004829B6"/>
    <w:rsid w:val="00483FA1"/>
    <w:rsid w:val="00484C8C"/>
    <w:rsid w:val="0049059B"/>
    <w:rsid w:val="004906DC"/>
    <w:rsid w:val="00491816"/>
    <w:rsid w:val="004925FF"/>
    <w:rsid w:val="004938B7"/>
    <w:rsid w:val="00494119"/>
    <w:rsid w:val="004941F4"/>
    <w:rsid w:val="00497767"/>
    <w:rsid w:val="004A2261"/>
    <w:rsid w:val="004A3DEC"/>
    <w:rsid w:val="004A400F"/>
    <w:rsid w:val="004A4034"/>
    <w:rsid w:val="004A43C1"/>
    <w:rsid w:val="004A4FE4"/>
    <w:rsid w:val="004A580E"/>
    <w:rsid w:val="004A5CFE"/>
    <w:rsid w:val="004B2279"/>
    <w:rsid w:val="004B322C"/>
    <w:rsid w:val="004B4D2A"/>
    <w:rsid w:val="004B50F1"/>
    <w:rsid w:val="004C01BF"/>
    <w:rsid w:val="004C03DC"/>
    <w:rsid w:val="004C076F"/>
    <w:rsid w:val="004C0D6B"/>
    <w:rsid w:val="004C2D93"/>
    <w:rsid w:val="004C333E"/>
    <w:rsid w:val="004C3A89"/>
    <w:rsid w:val="004C5E42"/>
    <w:rsid w:val="004C6352"/>
    <w:rsid w:val="004C705C"/>
    <w:rsid w:val="004C7077"/>
    <w:rsid w:val="004D062A"/>
    <w:rsid w:val="004D2424"/>
    <w:rsid w:val="004D3274"/>
    <w:rsid w:val="004D37CC"/>
    <w:rsid w:val="004D4388"/>
    <w:rsid w:val="004D6260"/>
    <w:rsid w:val="004E11CB"/>
    <w:rsid w:val="004E12D1"/>
    <w:rsid w:val="004E1DA1"/>
    <w:rsid w:val="004E38FF"/>
    <w:rsid w:val="004E4A39"/>
    <w:rsid w:val="004E6177"/>
    <w:rsid w:val="004F45F8"/>
    <w:rsid w:val="004F5597"/>
    <w:rsid w:val="004F67E5"/>
    <w:rsid w:val="00501FA0"/>
    <w:rsid w:val="00502456"/>
    <w:rsid w:val="005038CD"/>
    <w:rsid w:val="00506C3E"/>
    <w:rsid w:val="0050706E"/>
    <w:rsid w:val="005073E5"/>
    <w:rsid w:val="00513186"/>
    <w:rsid w:val="00514DF4"/>
    <w:rsid w:val="00514F62"/>
    <w:rsid w:val="005155A8"/>
    <w:rsid w:val="00515D2E"/>
    <w:rsid w:val="0051723D"/>
    <w:rsid w:val="00522E21"/>
    <w:rsid w:val="005236A1"/>
    <w:rsid w:val="005245EB"/>
    <w:rsid w:val="0052691B"/>
    <w:rsid w:val="00530530"/>
    <w:rsid w:val="005316F5"/>
    <w:rsid w:val="005327E5"/>
    <w:rsid w:val="00534520"/>
    <w:rsid w:val="0053496C"/>
    <w:rsid w:val="00536D65"/>
    <w:rsid w:val="005410EA"/>
    <w:rsid w:val="005415BA"/>
    <w:rsid w:val="00541F9B"/>
    <w:rsid w:val="005425D0"/>
    <w:rsid w:val="00543646"/>
    <w:rsid w:val="005447B2"/>
    <w:rsid w:val="00544B19"/>
    <w:rsid w:val="00544BD0"/>
    <w:rsid w:val="005472CA"/>
    <w:rsid w:val="005522C5"/>
    <w:rsid w:val="00552410"/>
    <w:rsid w:val="00552A9E"/>
    <w:rsid w:val="00553DF6"/>
    <w:rsid w:val="00553E6C"/>
    <w:rsid w:val="00560232"/>
    <w:rsid w:val="00561E7C"/>
    <w:rsid w:val="00563B2F"/>
    <w:rsid w:val="00563FB4"/>
    <w:rsid w:val="005640F8"/>
    <w:rsid w:val="00565693"/>
    <w:rsid w:val="00565C05"/>
    <w:rsid w:val="0056604E"/>
    <w:rsid w:val="00567550"/>
    <w:rsid w:val="00571069"/>
    <w:rsid w:val="00571351"/>
    <w:rsid w:val="00572B54"/>
    <w:rsid w:val="00577D23"/>
    <w:rsid w:val="00582080"/>
    <w:rsid w:val="00583064"/>
    <w:rsid w:val="005842D8"/>
    <w:rsid w:val="00587B63"/>
    <w:rsid w:val="00590467"/>
    <w:rsid w:val="005913FF"/>
    <w:rsid w:val="0059546E"/>
    <w:rsid w:val="0059569F"/>
    <w:rsid w:val="00596566"/>
    <w:rsid w:val="00596E27"/>
    <w:rsid w:val="005A031A"/>
    <w:rsid w:val="005A3616"/>
    <w:rsid w:val="005A36A4"/>
    <w:rsid w:val="005A3A02"/>
    <w:rsid w:val="005A415A"/>
    <w:rsid w:val="005A489B"/>
    <w:rsid w:val="005A50F3"/>
    <w:rsid w:val="005A55B7"/>
    <w:rsid w:val="005A68BE"/>
    <w:rsid w:val="005A7D4B"/>
    <w:rsid w:val="005B053A"/>
    <w:rsid w:val="005B1644"/>
    <w:rsid w:val="005B2B89"/>
    <w:rsid w:val="005B2C92"/>
    <w:rsid w:val="005B5E1B"/>
    <w:rsid w:val="005B7E9A"/>
    <w:rsid w:val="005C048A"/>
    <w:rsid w:val="005C20F1"/>
    <w:rsid w:val="005C53F3"/>
    <w:rsid w:val="005C6DB6"/>
    <w:rsid w:val="005C70B7"/>
    <w:rsid w:val="005D0530"/>
    <w:rsid w:val="005D111D"/>
    <w:rsid w:val="005D27B0"/>
    <w:rsid w:val="005D391C"/>
    <w:rsid w:val="005D3CFE"/>
    <w:rsid w:val="005D5E1D"/>
    <w:rsid w:val="005D6FBB"/>
    <w:rsid w:val="005D76F0"/>
    <w:rsid w:val="005E04B4"/>
    <w:rsid w:val="005E0953"/>
    <w:rsid w:val="005E2A19"/>
    <w:rsid w:val="005E37DA"/>
    <w:rsid w:val="005E3CAD"/>
    <w:rsid w:val="005E4746"/>
    <w:rsid w:val="005F0B1F"/>
    <w:rsid w:val="005F0BFE"/>
    <w:rsid w:val="005F3D14"/>
    <w:rsid w:val="005F51E3"/>
    <w:rsid w:val="005F72A8"/>
    <w:rsid w:val="005F7B91"/>
    <w:rsid w:val="0060149B"/>
    <w:rsid w:val="006037FC"/>
    <w:rsid w:val="00604CEF"/>
    <w:rsid w:val="00606DF9"/>
    <w:rsid w:val="006074D4"/>
    <w:rsid w:val="0060753A"/>
    <w:rsid w:val="00607FC0"/>
    <w:rsid w:val="00610C79"/>
    <w:rsid w:val="00611448"/>
    <w:rsid w:val="0062140C"/>
    <w:rsid w:val="00621AD0"/>
    <w:rsid w:val="00624E11"/>
    <w:rsid w:val="00627EC0"/>
    <w:rsid w:val="006312F2"/>
    <w:rsid w:val="00632B46"/>
    <w:rsid w:val="00634368"/>
    <w:rsid w:val="00634D0B"/>
    <w:rsid w:val="00635BD2"/>
    <w:rsid w:val="00640FE8"/>
    <w:rsid w:val="0064122B"/>
    <w:rsid w:val="00641541"/>
    <w:rsid w:val="00643D81"/>
    <w:rsid w:val="006442D5"/>
    <w:rsid w:val="00645CD8"/>
    <w:rsid w:val="00646C92"/>
    <w:rsid w:val="006479E9"/>
    <w:rsid w:val="0066126D"/>
    <w:rsid w:val="006615EE"/>
    <w:rsid w:val="006623BA"/>
    <w:rsid w:val="006623FA"/>
    <w:rsid w:val="00665FD0"/>
    <w:rsid w:val="006704CB"/>
    <w:rsid w:val="00671021"/>
    <w:rsid w:val="00671E1A"/>
    <w:rsid w:val="00675CEA"/>
    <w:rsid w:val="00681237"/>
    <w:rsid w:val="006815B0"/>
    <w:rsid w:val="006825D6"/>
    <w:rsid w:val="006834FA"/>
    <w:rsid w:val="00684F35"/>
    <w:rsid w:val="00687D99"/>
    <w:rsid w:val="00690EC8"/>
    <w:rsid w:val="0069105E"/>
    <w:rsid w:val="00691588"/>
    <w:rsid w:val="006918FA"/>
    <w:rsid w:val="0069573E"/>
    <w:rsid w:val="006976BD"/>
    <w:rsid w:val="006A209A"/>
    <w:rsid w:val="006A2540"/>
    <w:rsid w:val="006B0579"/>
    <w:rsid w:val="006B073C"/>
    <w:rsid w:val="006B0EEC"/>
    <w:rsid w:val="006B4AA7"/>
    <w:rsid w:val="006B5449"/>
    <w:rsid w:val="006B6F35"/>
    <w:rsid w:val="006C1E6E"/>
    <w:rsid w:val="006C3911"/>
    <w:rsid w:val="006C4783"/>
    <w:rsid w:val="006C7B31"/>
    <w:rsid w:val="006D04DC"/>
    <w:rsid w:val="006D1291"/>
    <w:rsid w:val="006D1938"/>
    <w:rsid w:val="006D1F3F"/>
    <w:rsid w:val="006D38E9"/>
    <w:rsid w:val="006D6DD0"/>
    <w:rsid w:val="006E078A"/>
    <w:rsid w:val="006E08AA"/>
    <w:rsid w:val="006E0FC8"/>
    <w:rsid w:val="006E3F34"/>
    <w:rsid w:val="006E56BB"/>
    <w:rsid w:val="006F18B9"/>
    <w:rsid w:val="006F1F0E"/>
    <w:rsid w:val="006F6249"/>
    <w:rsid w:val="006F7E98"/>
    <w:rsid w:val="00701D73"/>
    <w:rsid w:val="00702785"/>
    <w:rsid w:val="007027EC"/>
    <w:rsid w:val="00702C45"/>
    <w:rsid w:val="00704256"/>
    <w:rsid w:val="00710F4F"/>
    <w:rsid w:val="00711A2F"/>
    <w:rsid w:val="00711B77"/>
    <w:rsid w:val="00712027"/>
    <w:rsid w:val="007138B2"/>
    <w:rsid w:val="00715363"/>
    <w:rsid w:val="00716EE7"/>
    <w:rsid w:val="007178CB"/>
    <w:rsid w:val="00720BA3"/>
    <w:rsid w:val="00721EF2"/>
    <w:rsid w:val="00725995"/>
    <w:rsid w:val="0072637C"/>
    <w:rsid w:val="00726BD5"/>
    <w:rsid w:val="00731354"/>
    <w:rsid w:val="00731D18"/>
    <w:rsid w:val="0073274E"/>
    <w:rsid w:val="00732B71"/>
    <w:rsid w:val="0073356A"/>
    <w:rsid w:val="007369BE"/>
    <w:rsid w:val="00736BE9"/>
    <w:rsid w:val="00740D9A"/>
    <w:rsid w:val="00741FE2"/>
    <w:rsid w:val="00742264"/>
    <w:rsid w:val="0074312D"/>
    <w:rsid w:val="00743721"/>
    <w:rsid w:val="0074414D"/>
    <w:rsid w:val="00746958"/>
    <w:rsid w:val="007469AD"/>
    <w:rsid w:val="00747726"/>
    <w:rsid w:val="007502D9"/>
    <w:rsid w:val="00751536"/>
    <w:rsid w:val="00753AB3"/>
    <w:rsid w:val="007558B4"/>
    <w:rsid w:val="00757925"/>
    <w:rsid w:val="00761151"/>
    <w:rsid w:val="00762F54"/>
    <w:rsid w:val="0076346A"/>
    <w:rsid w:val="00763F94"/>
    <w:rsid w:val="007672D9"/>
    <w:rsid w:val="007674FA"/>
    <w:rsid w:val="00767576"/>
    <w:rsid w:val="00770D7E"/>
    <w:rsid w:val="00770DEE"/>
    <w:rsid w:val="00771089"/>
    <w:rsid w:val="00772B78"/>
    <w:rsid w:val="00772DC5"/>
    <w:rsid w:val="007731A5"/>
    <w:rsid w:val="00774555"/>
    <w:rsid w:val="00774F38"/>
    <w:rsid w:val="0077567A"/>
    <w:rsid w:val="00775D5B"/>
    <w:rsid w:val="007772BC"/>
    <w:rsid w:val="00780213"/>
    <w:rsid w:val="007825D2"/>
    <w:rsid w:val="00783B8C"/>
    <w:rsid w:val="00786FDD"/>
    <w:rsid w:val="00790399"/>
    <w:rsid w:val="0079119A"/>
    <w:rsid w:val="00792EBD"/>
    <w:rsid w:val="00795F88"/>
    <w:rsid w:val="00796EE6"/>
    <w:rsid w:val="007A13FC"/>
    <w:rsid w:val="007A2054"/>
    <w:rsid w:val="007A267D"/>
    <w:rsid w:val="007A31E8"/>
    <w:rsid w:val="007A44FB"/>
    <w:rsid w:val="007A4CA5"/>
    <w:rsid w:val="007A4EAA"/>
    <w:rsid w:val="007A7A5B"/>
    <w:rsid w:val="007A7A63"/>
    <w:rsid w:val="007B10A6"/>
    <w:rsid w:val="007B120A"/>
    <w:rsid w:val="007B190C"/>
    <w:rsid w:val="007B5E8C"/>
    <w:rsid w:val="007B6931"/>
    <w:rsid w:val="007B6C37"/>
    <w:rsid w:val="007B6E95"/>
    <w:rsid w:val="007C0617"/>
    <w:rsid w:val="007C3962"/>
    <w:rsid w:val="007C3F1A"/>
    <w:rsid w:val="007D1198"/>
    <w:rsid w:val="007D12B7"/>
    <w:rsid w:val="007D2C5A"/>
    <w:rsid w:val="007D30B1"/>
    <w:rsid w:val="007D77D5"/>
    <w:rsid w:val="007E0C8D"/>
    <w:rsid w:val="007E13C1"/>
    <w:rsid w:val="007E15BA"/>
    <w:rsid w:val="007E1D04"/>
    <w:rsid w:val="007E1E3B"/>
    <w:rsid w:val="007E4C6F"/>
    <w:rsid w:val="007E5C83"/>
    <w:rsid w:val="007E667B"/>
    <w:rsid w:val="007E7AC2"/>
    <w:rsid w:val="007F1C0B"/>
    <w:rsid w:val="007F27FE"/>
    <w:rsid w:val="007F4436"/>
    <w:rsid w:val="007F65BA"/>
    <w:rsid w:val="00801244"/>
    <w:rsid w:val="008072C2"/>
    <w:rsid w:val="0080730D"/>
    <w:rsid w:val="00810C0E"/>
    <w:rsid w:val="00814FDB"/>
    <w:rsid w:val="008156D5"/>
    <w:rsid w:val="00815A07"/>
    <w:rsid w:val="008161E9"/>
    <w:rsid w:val="00820D2E"/>
    <w:rsid w:val="00821E29"/>
    <w:rsid w:val="00822A82"/>
    <w:rsid w:val="008232A0"/>
    <w:rsid w:val="00826CFE"/>
    <w:rsid w:val="00832E07"/>
    <w:rsid w:val="008330FA"/>
    <w:rsid w:val="0083346A"/>
    <w:rsid w:val="008375A9"/>
    <w:rsid w:val="00842E68"/>
    <w:rsid w:val="0084335D"/>
    <w:rsid w:val="00843B43"/>
    <w:rsid w:val="00846E0C"/>
    <w:rsid w:val="008503EB"/>
    <w:rsid w:val="008539D0"/>
    <w:rsid w:val="00854185"/>
    <w:rsid w:val="008600D0"/>
    <w:rsid w:val="008604AF"/>
    <w:rsid w:val="008630D8"/>
    <w:rsid w:val="00864A6B"/>
    <w:rsid w:val="00871C92"/>
    <w:rsid w:val="00872948"/>
    <w:rsid w:val="0087336C"/>
    <w:rsid w:val="008736AC"/>
    <w:rsid w:val="0087416E"/>
    <w:rsid w:val="00874F04"/>
    <w:rsid w:val="00875003"/>
    <w:rsid w:val="00876EC1"/>
    <w:rsid w:val="00877718"/>
    <w:rsid w:val="00883CA2"/>
    <w:rsid w:val="008856E2"/>
    <w:rsid w:val="00885802"/>
    <w:rsid w:val="00885A37"/>
    <w:rsid w:val="00885C9A"/>
    <w:rsid w:val="00886F1B"/>
    <w:rsid w:val="00890FBA"/>
    <w:rsid w:val="00891261"/>
    <w:rsid w:val="008926CC"/>
    <w:rsid w:val="00894AA4"/>
    <w:rsid w:val="00894DF4"/>
    <w:rsid w:val="00896DC4"/>
    <w:rsid w:val="008A13EB"/>
    <w:rsid w:val="008A21E4"/>
    <w:rsid w:val="008A2DE3"/>
    <w:rsid w:val="008A5AA1"/>
    <w:rsid w:val="008A6AE2"/>
    <w:rsid w:val="008A765D"/>
    <w:rsid w:val="008B1822"/>
    <w:rsid w:val="008B28D3"/>
    <w:rsid w:val="008B42D5"/>
    <w:rsid w:val="008B53E6"/>
    <w:rsid w:val="008B6DB8"/>
    <w:rsid w:val="008B7025"/>
    <w:rsid w:val="008C16F7"/>
    <w:rsid w:val="008C20E4"/>
    <w:rsid w:val="008C5070"/>
    <w:rsid w:val="008D2C97"/>
    <w:rsid w:val="008D336B"/>
    <w:rsid w:val="008D4018"/>
    <w:rsid w:val="008D572C"/>
    <w:rsid w:val="008D7160"/>
    <w:rsid w:val="008D7FE4"/>
    <w:rsid w:val="008E0D5E"/>
    <w:rsid w:val="008E2CA3"/>
    <w:rsid w:val="008E32D5"/>
    <w:rsid w:val="008E3699"/>
    <w:rsid w:val="008E626E"/>
    <w:rsid w:val="008E7C35"/>
    <w:rsid w:val="008F3503"/>
    <w:rsid w:val="008F3F6C"/>
    <w:rsid w:val="008F425D"/>
    <w:rsid w:val="009010FF"/>
    <w:rsid w:val="00904A8B"/>
    <w:rsid w:val="00907D28"/>
    <w:rsid w:val="009101EE"/>
    <w:rsid w:val="00912E12"/>
    <w:rsid w:val="009132AB"/>
    <w:rsid w:val="00913ECA"/>
    <w:rsid w:val="00914146"/>
    <w:rsid w:val="009156B8"/>
    <w:rsid w:val="0091590C"/>
    <w:rsid w:val="009162F6"/>
    <w:rsid w:val="009168A4"/>
    <w:rsid w:val="0092027D"/>
    <w:rsid w:val="00924249"/>
    <w:rsid w:val="009273D5"/>
    <w:rsid w:val="00927CF9"/>
    <w:rsid w:val="00927E1C"/>
    <w:rsid w:val="00930D6D"/>
    <w:rsid w:val="009314B5"/>
    <w:rsid w:val="009320AC"/>
    <w:rsid w:val="0093547E"/>
    <w:rsid w:val="009355AF"/>
    <w:rsid w:val="00935AD7"/>
    <w:rsid w:val="0093752C"/>
    <w:rsid w:val="009377D1"/>
    <w:rsid w:val="00937DE2"/>
    <w:rsid w:val="00937F79"/>
    <w:rsid w:val="009436CF"/>
    <w:rsid w:val="009439DA"/>
    <w:rsid w:val="009452E1"/>
    <w:rsid w:val="009478B0"/>
    <w:rsid w:val="00950307"/>
    <w:rsid w:val="00950A0C"/>
    <w:rsid w:val="00950E42"/>
    <w:rsid w:val="0095370D"/>
    <w:rsid w:val="00955569"/>
    <w:rsid w:val="009578BC"/>
    <w:rsid w:val="00957FEC"/>
    <w:rsid w:val="009614DA"/>
    <w:rsid w:val="0096249E"/>
    <w:rsid w:val="0096338C"/>
    <w:rsid w:val="00964A05"/>
    <w:rsid w:val="009659F4"/>
    <w:rsid w:val="00966432"/>
    <w:rsid w:val="00967F03"/>
    <w:rsid w:val="00970F41"/>
    <w:rsid w:val="00971A04"/>
    <w:rsid w:val="00972C67"/>
    <w:rsid w:val="009734CD"/>
    <w:rsid w:val="00974207"/>
    <w:rsid w:val="00974E2D"/>
    <w:rsid w:val="0097564C"/>
    <w:rsid w:val="0097637F"/>
    <w:rsid w:val="00976383"/>
    <w:rsid w:val="0097758E"/>
    <w:rsid w:val="00980945"/>
    <w:rsid w:val="00982372"/>
    <w:rsid w:val="00982924"/>
    <w:rsid w:val="009840FF"/>
    <w:rsid w:val="0099013D"/>
    <w:rsid w:val="00993EF0"/>
    <w:rsid w:val="009970DA"/>
    <w:rsid w:val="00997744"/>
    <w:rsid w:val="009A0BC0"/>
    <w:rsid w:val="009A2994"/>
    <w:rsid w:val="009A2C4E"/>
    <w:rsid w:val="009A4844"/>
    <w:rsid w:val="009A712C"/>
    <w:rsid w:val="009A79BE"/>
    <w:rsid w:val="009B070E"/>
    <w:rsid w:val="009B0751"/>
    <w:rsid w:val="009B1A66"/>
    <w:rsid w:val="009B1C0B"/>
    <w:rsid w:val="009B7AD6"/>
    <w:rsid w:val="009C2283"/>
    <w:rsid w:val="009C332E"/>
    <w:rsid w:val="009C366A"/>
    <w:rsid w:val="009C376A"/>
    <w:rsid w:val="009C4574"/>
    <w:rsid w:val="009C55B1"/>
    <w:rsid w:val="009C5A48"/>
    <w:rsid w:val="009C5CBC"/>
    <w:rsid w:val="009C5FE7"/>
    <w:rsid w:val="009C6670"/>
    <w:rsid w:val="009C72AA"/>
    <w:rsid w:val="009D027F"/>
    <w:rsid w:val="009D09A5"/>
    <w:rsid w:val="009D4E23"/>
    <w:rsid w:val="009E4432"/>
    <w:rsid w:val="009E5220"/>
    <w:rsid w:val="009E5782"/>
    <w:rsid w:val="009E5A3B"/>
    <w:rsid w:val="009E7A1D"/>
    <w:rsid w:val="009F0515"/>
    <w:rsid w:val="009F0CF6"/>
    <w:rsid w:val="009F0E09"/>
    <w:rsid w:val="009F29A2"/>
    <w:rsid w:val="009F6446"/>
    <w:rsid w:val="009F6EAE"/>
    <w:rsid w:val="00A00A7E"/>
    <w:rsid w:val="00A00CBA"/>
    <w:rsid w:val="00A01153"/>
    <w:rsid w:val="00A01363"/>
    <w:rsid w:val="00A077B3"/>
    <w:rsid w:val="00A07A70"/>
    <w:rsid w:val="00A10987"/>
    <w:rsid w:val="00A1163B"/>
    <w:rsid w:val="00A11A74"/>
    <w:rsid w:val="00A1412D"/>
    <w:rsid w:val="00A15C4C"/>
    <w:rsid w:val="00A2038D"/>
    <w:rsid w:val="00A20B08"/>
    <w:rsid w:val="00A212BB"/>
    <w:rsid w:val="00A22C5B"/>
    <w:rsid w:val="00A22CA4"/>
    <w:rsid w:val="00A22E2A"/>
    <w:rsid w:val="00A249A2"/>
    <w:rsid w:val="00A251E0"/>
    <w:rsid w:val="00A25583"/>
    <w:rsid w:val="00A2707A"/>
    <w:rsid w:val="00A277EE"/>
    <w:rsid w:val="00A30A61"/>
    <w:rsid w:val="00A3173D"/>
    <w:rsid w:val="00A31CA2"/>
    <w:rsid w:val="00A35ACB"/>
    <w:rsid w:val="00A40A3D"/>
    <w:rsid w:val="00A43AB2"/>
    <w:rsid w:val="00A43BB2"/>
    <w:rsid w:val="00A44689"/>
    <w:rsid w:val="00A513E6"/>
    <w:rsid w:val="00A523EB"/>
    <w:rsid w:val="00A5477F"/>
    <w:rsid w:val="00A55D06"/>
    <w:rsid w:val="00A56339"/>
    <w:rsid w:val="00A56D51"/>
    <w:rsid w:val="00A60740"/>
    <w:rsid w:val="00A60C0C"/>
    <w:rsid w:val="00A61C3F"/>
    <w:rsid w:val="00A62538"/>
    <w:rsid w:val="00A633CC"/>
    <w:rsid w:val="00A640C1"/>
    <w:rsid w:val="00A655C1"/>
    <w:rsid w:val="00A71087"/>
    <w:rsid w:val="00A7249F"/>
    <w:rsid w:val="00A72FDD"/>
    <w:rsid w:val="00A75C9A"/>
    <w:rsid w:val="00A7643A"/>
    <w:rsid w:val="00A768EF"/>
    <w:rsid w:val="00A76AC0"/>
    <w:rsid w:val="00A77DEC"/>
    <w:rsid w:val="00A81FD5"/>
    <w:rsid w:val="00A83C03"/>
    <w:rsid w:val="00A87DEB"/>
    <w:rsid w:val="00A93111"/>
    <w:rsid w:val="00A93F3E"/>
    <w:rsid w:val="00A9477A"/>
    <w:rsid w:val="00A96920"/>
    <w:rsid w:val="00AA01EE"/>
    <w:rsid w:val="00AA160F"/>
    <w:rsid w:val="00AA20E8"/>
    <w:rsid w:val="00AA288F"/>
    <w:rsid w:val="00AA30E6"/>
    <w:rsid w:val="00AA3D62"/>
    <w:rsid w:val="00AA45E4"/>
    <w:rsid w:val="00AA5523"/>
    <w:rsid w:val="00AA70AF"/>
    <w:rsid w:val="00AB00CD"/>
    <w:rsid w:val="00AB0A35"/>
    <w:rsid w:val="00AB2448"/>
    <w:rsid w:val="00AB40B8"/>
    <w:rsid w:val="00AB43AE"/>
    <w:rsid w:val="00AB526C"/>
    <w:rsid w:val="00AB6EA6"/>
    <w:rsid w:val="00AB7115"/>
    <w:rsid w:val="00AC0A61"/>
    <w:rsid w:val="00AC0AED"/>
    <w:rsid w:val="00AC16ED"/>
    <w:rsid w:val="00AC1ED7"/>
    <w:rsid w:val="00AC2E6C"/>
    <w:rsid w:val="00AD000B"/>
    <w:rsid w:val="00AD0CEA"/>
    <w:rsid w:val="00AD0DCB"/>
    <w:rsid w:val="00AD2B94"/>
    <w:rsid w:val="00AD47C3"/>
    <w:rsid w:val="00AD497E"/>
    <w:rsid w:val="00AD5735"/>
    <w:rsid w:val="00AD5A72"/>
    <w:rsid w:val="00AD6D9E"/>
    <w:rsid w:val="00AE1C33"/>
    <w:rsid w:val="00AE2D81"/>
    <w:rsid w:val="00AE2E72"/>
    <w:rsid w:val="00AE7372"/>
    <w:rsid w:val="00AF14EF"/>
    <w:rsid w:val="00AF3C47"/>
    <w:rsid w:val="00AF679B"/>
    <w:rsid w:val="00B03E52"/>
    <w:rsid w:val="00B04735"/>
    <w:rsid w:val="00B04E10"/>
    <w:rsid w:val="00B07B6D"/>
    <w:rsid w:val="00B16C0D"/>
    <w:rsid w:val="00B22643"/>
    <w:rsid w:val="00B22D58"/>
    <w:rsid w:val="00B23F53"/>
    <w:rsid w:val="00B24036"/>
    <w:rsid w:val="00B256AA"/>
    <w:rsid w:val="00B25CC0"/>
    <w:rsid w:val="00B25ECE"/>
    <w:rsid w:val="00B26B2E"/>
    <w:rsid w:val="00B279CA"/>
    <w:rsid w:val="00B30F94"/>
    <w:rsid w:val="00B31A51"/>
    <w:rsid w:val="00B349F6"/>
    <w:rsid w:val="00B34E69"/>
    <w:rsid w:val="00B36B20"/>
    <w:rsid w:val="00B4209D"/>
    <w:rsid w:val="00B42838"/>
    <w:rsid w:val="00B437E9"/>
    <w:rsid w:val="00B44759"/>
    <w:rsid w:val="00B46718"/>
    <w:rsid w:val="00B509A6"/>
    <w:rsid w:val="00B50A65"/>
    <w:rsid w:val="00B5135F"/>
    <w:rsid w:val="00B51CA4"/>
    <w:rsid w:val="00B51DBA"/>
    <w:rsid w:val="00B552D4"/>
    <w:rsid w:val="00B553FE"/>
    <w:rsid w:val="00B56620"/>
    <w:rsid w:val="00B5709D"/>
    <w:rsid w:val="00B604A7"/>
    <w:rsid w:val="00B613E1"/>
    <w:rsid w:val="00B617DB"/>
    <w:rsid w:val="00B62C3E"/>
    <w:rsid w:val="00B6317B"/>
    <w:rsid w:val="00B6424D"/>
    <w:rsid w:val="00B650CE"/>
    <w:rsid w:val="00B653F4"/>
    <w:rsid w:val="00B654CD"/>
    <w:rsid w:val="00B66294"/>
    <w:rsid w:val="00B70D3D"/>
    <w:rsid w:val="00B72844"/>
    <w:rsid w:val="00B73BE3"/>
    <w:rsid w:val="00B74309"/>
    <w:rsid w:val="00B74A2A"/>
    <w:rsid w:val="00B80208"/>
    <w:rsid w:val="00B81041"/>
    <w:rsid w:val="00B818ED"/>
    <w:rsid w:val="00B833ED"/>
    <w:rsid w:val="00B90014"/>
    <w:rsid w:val="00B94251"/>
    <w:rsid w:val="00B94F78"/>
    <w:rsid w:val="00B96B04"/>
    <w:rsid w:val="00BA1354"/>
    <w:rsid w:val="00BA2881"/>
    <w:rsid w:val="00BA2FF2"/>
    <w:rsid w:val="00BA5D68"/>
    <w:rsid w:val="00BA7D23"/>
    <w:rsid w:val="00BB052C"/>
    <w:rsid w:val="00BB24BA"/>
    <w:rsid w:val="00BB4AD3"/>
    <w:rsid w:val="00BB6F8A"/>
    <w:rsid w:val="00BB70ED"/>
    <w:rsid w:val="00BC0471"/>
    <w:rsid w:val="00BC0F3B"/>
    <w:rsid w:val="00BC4F70"/>
    <w:rsid w:val="00BC6164"/>
    <w:rsid w:val="00BC732A"/>
    <w:rsid w:val="00BD28CE"/>
    <w:rsid w:val="00BD3AF1"/>
    <w:rsid w:val="00BD4AF8"/>
    <w:rsid w:val="00BD4C51"/>
    <w:rsid w:val="00BD57B3"/>
    <w:rsid w:val="00BD6F38"/>
    <w:rsid w:val="00BE14B5"/>
    <w:rsid w:val="00BE165D"/>
    <w:rsid w:val="00BE219D"/>
    <w:rsid w:val="00BE34CF"/>
    <w:rsid w:val="00BE4CB7"/>
    <w:rsid w:val="00BE7B4A"/>
    <w:rsid w:val="00BF167C"/>
    <w:rsid w:val="00BF1962"/>
    <w:rsid w:val="00BF22B1"/>
    <w:rsid w:val="00BF24BD"/>
    <w:rsid w:val="00BF4D1C"/>
    <w:rsid w:val="00BF4EEB"/>
    <w:rsid w:val="00BF55DD"/>
    <w:rsid w:val="00BF5750"/>
    <w:rsid w:val="00C002F1"/>
    <w:rsid w:val="00C009CD"/>
    <w:rsid w:val="00C00A4D"/>
    <w:rsid w:val="00C01CA6"/>
    <w:rsid w:val="00C01D6A"/>
    <w:rsid w:val="00C046A4"/>
    <w:rsid w:val="00C053E1"/>
    <w:rsid w:val="00C06527"/>
    <w:rsid w:val="00C06D31"/>
    <w:rsid w:val="00C11B04"/>
    <w:rsid w:val="00C1202F"/>
    <w:rsid w:val="00C1525F"/>
    <w:rsid w:val="00C15BD7"/>
    <w:rsid w:val="00C15EF9"/>
    <w:rsid w:val="00C16FA9"/>
    <w:rsid w:val="00C179D0"/>
    <w:rsid w:val="00C20438"/>
    <w:rsid w:val="00C213AE"/>
    <w:rsid w:val="00C2167A"/>
    <w:rsid w:val="00C23A75"/>
    <w:rsid w:val="00C255E3"/>
    <w:rsid w:val="00C2562A"/>
    <w:rsid w:val="00C2585A"/>
    <w:rsid w:val="00C27A61"/>
    <w:rsid w:val="00C3191F"/>
    <w:rsid w:val="00C31A62"/>
    <w:rsid w:val="00C3305A"/>
    <w:rsid w:val="00C34A41"/>
    <w:rsid w:val="00C34B39"/>
    <w:rsid w:val="00C35438"/>
    <w:rsid w:val="00C35E90"/>
    <w:rsid w:val="00C3642D"/>
    <w:rsid w:val="00C36C1C"/>
    <w:rsid w:val="00C41A49"/>
    <w:rsid w:val="00C41B52"/>
    <w:rsid w:val="00C449C8"/>
    <w:rsid w:val="00C4524F"/>
    <w:rsid w:val="00C4530D"/>
    <w:rsid w:val="00C46BC0"/>
    <w:rsid w:val="00C47152"/>
    <w:rsid w:val="00C50318"/>
    <w:rsid w:val="00C50A76"/>
    <w:rsid w:val="00C51BB8"/>
    <w:rsid w:val="00C51C1F"/>
    <w:rsid w:val="00C54141"/>
    <w:rsid w:val="00C55835"/>
    <w:rsid w:val="00C56FFB"/>
    <w:rsid w:val="00C62B88"/>
    <w:rsid w:val="00C63FCC"/>
    <w:rsid w:val="00C66AD2"/>
    <w:rsid w:val="00C71463"/>
    <w:rsid w:val="00C73281"/>
    <w:rsid w:val="00C75153"/>
    <w:rsid w:val="00C75AC9"/>
    <w:rsid w:val="00C76176"/>
    <w:rsid w:val="00C76366"/>
    <w:rsid w:val="00C76844"/>
    <w:rsid w:val="00C8165D"/>
    <w:rsid w:val="00C82B97"/>
    <w:rsid w:val="00C843E5"/>
    <w:rsid w:val="00C846F7"/>
    <w:rsid w:val="00C850EB"/>
    <w:rsid w:val="00C87B04"/>
    <w:rsid w:val="00C90953"/>
    <w:rsid w:val="00C90B07"/>
    <w:rsid w:val="00C94627"/>
    <w:rsid w:val="00C94B04"/>
    <w:rsid w:val="00C94B45"/>
    <w:rsid w:val="00C94C36"/>
    <w:rsid w:val="00CA027D"/>
    <w:rsid w:val="00CA4105"/>
    <w:rsid w:val="00CA4F31"/>
    <w:rsid w:val="00CA6065"/>
    <w:rsid w:val="00CB1205"/>
    <w:rsid w:val="00CB1AB9"/>
    <w:rsid w:val="00CB48F5"/>
    <w:rsid w:val="00CB6C0A"/>
    <w:rsid w:val="00CB7335"/>
    <w:rsid w:val="00CB7CF8"/>
    <w:rsid w:val="00CC04C3"/>
    <w:rsid w:val="00CC263E"/>
    <w:rsid w:val="00CC3D60"/>
    <w:rsid w:val="00CC4DD2"/>
    <w:rsid w:val="00CD1C55"/>
    <w:rsid w:val="00CD39BB"/>
    <w:rsid w:val="00CD3BE6"/>
    <w:rsid w:val="00CD4D84"/>
    <w:rsid w:val="00CD5B92"/>
    <w:rsid w:val="00CD60EF"/>
    <w:rsid w:val="00CD7221"/>
    <w:rsid w:val="00CD78C3"/>
    <w:rsid w:val="00CE1BFC"/>
    <w:rsid w:val="00CF0040"/>
    <w:rsid w:val="00CF1802"/>
    <w:rsid w:val="00CF3AF5"/>
    <w:rsid w:val="00CF4166"/>
    <w:rsid w:val="00CF496E"/>
    <w:rsid w:val="00CF4D0D"/>
    <w:rsid w:val="00CF4E37"/>
    <w:rsid w:val="00CF5312"/>
    <w:rsid w:val="00CF78B5"/>
    <w:rsid w:val="00D0025A"/>
    <w:rsid w:val="00D005DF"/>
    <w:rsid w:val="00D01473"/>
    <w:rsid w:val="00D05B72"/>
    <w:rsid w:val="00D060BE"/>
    <w:rsid w:val="00D07E60"/>
    <w:rsid w:val="00D07FC1"/>
    <w:rsid w:val="00D12775"/>
    <w:rsid w:val="00D15992"/>
    <w:rsid w:val="00D17E68"/>
    <w:rsid w:val="00D20D06"/>
    <w:rsid w:val="00D211F4"/>
    <w:rsid w:val="00D23F3A"/>
    <w:rsid w:val="00D24D91"/>
    <w:rsid w:val="00D25071"/>
    <w:rsid w:val="00D270CF"/>
    <w:rsid w:val="00D27104"/>
    <w:rsid w:val="00D276FF"/>
    <w:rsid w:val="00D30134"/>
    <w:rsid w:val="00D31CCD"/>
    <w:rsid w:val="00D35391"/>
    <w:rsid w:val="00D361F5"/>
    <w:rsid w:val="00D40318"/>
    <w:rsid w:val="00D423F5"/>
    <w:rsid w:val="00D4263E"/>
    <w:rsid w:val="00D43D9F"/>
    <w:rsid w:val="00D46213"/>
    <w:rsid w:val="00D4648E"/>
    <w:rsid w:val="00D464CE"/>
    <w:rsid w:val="00D47113"/>
    <w:rsid w:val="00D47933"/>
    <w:rsid w:val="00D516D0"/>
    <w:rsid w:val="00D51908"/>
    <w:rsid w:val="00D519F1"/>
    <w:rsid w:val="00D5248D"/>
    <w:rsid w:val="00D52B4D"/>
    <w:rsid w:val="00D53CDB"/>
    <w:rsid w:val="00D54976"/>
    <w:rsid w:val="00D55F3A"/>
    <w:rsid w:val="00D55FE7"/>
    <w:rsid w:val="00D56E9F"/>
    <w:rsid w:val="00D57283"/>
    <w:rsid w:val="00D60A9A"/>
    <w:rsid w:val="00D6317F"/>
    <w:rsid w:val="00D6596E"/>
    <w:rsid w:val="00D732AE"/>
    <w:rsid w:val="00D77B0F"/>
    <w:rsid w:val="00D82741"/>
    <w:rsid w:val="00D82962"/>
    <w:rsid w:val="00D84CC8"/>
    <w:rsid w:val="00D8556C"/>
    <w:rsid w:val="00D85918"/>
    <w:rsid w:val="00D86247"/>
    <w:rsid w:val="00D872C2"/>
    <w:rsid w:val="00D92BF2"/>
    <w:rsid w:val="00D951AA"/>
    <w:rsid w:val="00D95A58"/>
    <w:rsid w:val="00D95F6E"/>
    <w:rsid w:val="00D969DB"/>
    <w:rsid w:val="00D978DA"/>
    <w:rsid w:val="00DA0322"/>
    <w:rsid w:val="00DA0BC6"/>
    <w:rsid w:val="00DA0E70"/>
    <w:rsid w:val="00DA4F9D"/>
    <w:rsid w:val="00DB1984"/>
    <w:rsid w:val="00DB2BA0"/>
    <w:rsid w:val="00DB4590"/>
    <w:rsid w:val="00DB459B"/>
    <w:rsid w:val="00DB50C0"/>
    <w:rsid w:val="00DC170F"/>
    <w:rsid w:val="00DC18B5"/>
    <w:rsid w:val="00DC1C2C"/>
    <w:rsid w:val="00DC3404"/>
    <w:rsid w:val="00DC4CF0"/>
    <w:rsid w:val="00DC5F80"/>
    <w:rsid w:val="00DD0DFC"/>
    <w:rsid w:val="00DD125D"/>
    <w:rsid w:val="00DD1C65"/>
    <w:rsid w:val="00DD3DD8"/>
    <w:rsid w:val="00DD3E3B"/>
    <w:rsid w:val="00DD4FBD"/>
    <w:rsid w:val="00DD62D3"/>
    <w:rsid w:val="00DE0395"/>
    <w:rsid w:val="00DE129F"/>
    <w:rsid w:val="00DE131C"/>
    <w:rsid w:val="00DE1EF5"/>
    <w:rsid w:val="00DE306A"/>
    <w:rsid w:val="00DE3371"/>
    <w:rsid w:val="00DE57A4"/>
    <w:rsid w:val="00DE5C3E"/>
    <w:rsid w:val="00DE5D6B"/>
    <w:rsid w:val="00DE6EB8"/>
    <w:rsid w:val="00DF0AF5"/>
    <w:rsid w:val="00DF15D5"/>
    <w:rsid w:val="00DF4E56"/>
    <w:rsid w:val="00DF6A4E"/>
    <w:rsid w:val="00E00358"/>
    <w:rsid w:val="00E02132"/>
    <w:rsid w:val="00E024F4"/>
    <w:rsid w:val="00E04560"/>
    <w:rsid w:val="00E05D95"/>
    <w:rsid w:val="00E06C02"/>
    <w:rsid w:val="00E07130"/>
    <w:rsid w:val="00E11395"/>
    <w:rsid w:val="00E2093E"/>
    <w:rsid w:val="00E217C0"/>
    <w:rsid w:val="00E2527B"/>
    <w:rsid w:val="00E255A0"/>
    <w:rsid w:val="00E27036"/>
    <w:rsid w:val="00E327DA"/>
    <w:rsid w:val="00E32E3B"/>
    <w:rsid w:val="00E34849"/>
    <w:rsid w:val="00E37C68"/>
    <w:rsid w:val="00E40611"/>
    <w:rsid w:val="00E420C9"/>
    <w:rsid w:val="00E45AF2"/>
    <w:rsid w:val="00E5006E"/>
    <w:rsid w:val="00E5137D"/>
    <w:rsid w:val="00E520CB"/>
    <w:rsid w:val="00E5393D"/>
    <w:rsid w:val="00E552C3"/>
    <w:rsid w:val="00E55454"/>
    <w:rsid w:val="00E5551F"/>
    <w:rsid w:val="00E6038D"/>
    <w:rsid w:val="00E6057D"/>
    <w:rsid w:val="00E60F3A"/>
    <w:rsid w:val="00E632D3"/>
    <w:rsid w:val="00E633D8"/>
    <w:rsid w:val="00E65104"/>
    <w:rsid w:val="00E7000C"/>
    <w:rsid w:val="00E70F94"/>
    <w:rsid w:val="00E71F3E"/>
    <w:rsid w:val="00E739B1"/>
    <w:rsid w:val="00E75BB1"/>
    <w:rsid w:val="00E76251"/>
    <w:rsid w:val="00E80798"/>
    <w:rsid w:val="00E80F55"/>
    <w:rsid w:val="00E81822"/>
    <w:rsid w:val="00E82189"/>
    <w:rsid w:val="00E82C71"/>
    <w:rsid w:val="00E834E0"/>
    <w:rsid w:val="00E83745"/>
    <w:rsid w:val="00E83E9C"/>
    <w:rsid w:val="00E83F2B"/>
    <w:rsid w:val="00E851DF"/>
    <w:rsid w:val="00E8636B"/>
    <w:rsid w:val="00E9010D"/>
    <w:rsid w:val="00E91879"/>
    <w:rsid w:val="00E92D8C"/>
    <w:rsid w:val="00E93F82"/>
    <w:rsid w:val="00E94970"/>
    <w:rsid w:val="00E94B15"/>
    <w:rsid w:val="00E94C47"/>
    <w:rsid w:val="00E9737D"/>
    <w:rsid w:val="00E97F42"/>
    <w:rsid w:val="00E97F7D"/>
    <w:rsid w:val="00EA1631"/>
    <w:rsid w:val="00EA3201"/>
    <w:rsid w:val="00EA4840"/>
    <w:rsid w:val="00EA48E0"/>
    <w:rsid w:val="00EA5521"/>
    <w:rsid w:val="00EA625D"/>
    <w:rsid w:val="00EA7B9F"/>
    <w:rsid w:val="00EA7DC9"/>
    <w:rsid w:val="00EB2DAB"/>
    <w:rsid w:val="00EB4719"/>
    <w:rsid w:val="00EB4B3E"/>
    <w:rsid w:val="00EB75C0"/>
    <w:rsid w:val="00EC0C16"/>
    <w:rsid w:val="00EC1BD6"/>
    <w:rsid w:val="00EC1EEA"/>
    <w:rsid w:val="00EC482E"/>
    <w:rsid w:val="00EC4BB3"/>
    <w:rsid w:val="00EC5266"/>
    <w:rsid w:val="00EC7D76"/>
    <w:rsid w:val="00ED0902"/>
    <w:rsid w:val="00ED1DED"/>
    <w:rsid w:val="00ED33D9"/>
    <w:rsid w:val="00ED3792"/>
    <w:rsid w:val="00ED4D64"/>
    <w:rsid w:val="00ED52B0"/>
    <w:rsid w:val="00ED6BBC"/>
    <w:rsid w:val="00ED70AB"/>
    <w:rsid w:val="00ED7464"/>
    <w:rsid w:val="00EE19B9"/>
    <w:rsid w:val="00EE1F9C"/>
    <w:rsid w:val="00EE226A"/>
    <w:rsid w:val="00EE23D1"/>
    <w:rsid w:val="00EE2B74"/>
    <w:rsid w:val="00EE3DA4"/>
    <w:rsid w:val="00EE56AB"/>
    <w:rsid w:val="00EE57E6"/>
    <w:rsid w:val="00EE5AAD"/>
    <w:rsid w:val="00EE7D54"/>
    <w:rsid w:val="00EF0BC4"/>
    <w:rsid w:val="00EF1564"/>
    <w:rsid w:val="00EF6259"/>
    <w:rsid w:val="00F00811"/>
    <w:rsid w:val="00F00D34"/>
    <w:rsid w:val="00F01901"/>
    <w:rsid w:val="00F0215C"/>
    <w:rsid w:val="00F02369"/>
    <w:rsid w:val="00F037CB"/>
    <w:rsid w:val="00F1001C"/>
    <w:rsid w:val="00F1105F"/>
    <w:rsid w:val="00F12125"/>
    <w:rsid w:val="00F13694"/>
    <w:rsid w:val="00F1434A"/>
    <w:rsid w:val="00F14CEF"/>
    <w:rsid w:val="00F14E99"/>
    <w:rsid w:val="00F16455"/>
    <w:rsid w:val="00F17605"/>
    <w:rsid w:val="00F17BFC"/>
    <w:rsid w:val="00F204DD"/>
    <w:rsid w:val="00F20F97"/>
    <w:rsid w:val="00F21A5C"/>
    <w:rsid w:val="00F2279C"/>
    <w:rsid w:val="00F23B64"/>
    <w:rsid w:val="00F24482"/>
    <w:rsid w:val="00F30370"/>
    <w:rsid w:val="00F374CB"/>
    <w:rsid w:val="00F37DFF"/>
    <w:rsid w:val="00F400BA"/>
    <w:rsid w:val="00F40F4A"/>
    <w:rsid w:val="00F428C5"/>
    <w:rsid w:val="00F43591"/>
    <w:rsid w:val="00F44941"/>
    <w:rsid w:val="00F44D59"/>
    <w:rsid w:val="00F45294"/>
    <w:rsid w:val="00F45ABD"/>
    <w:rsid w:val="00F4625C"/>
    <w:rsid w:val="00F46BCE"/>
    <w:rsid w:val="00F52966"/>
    <w:rsid w:val="00F54A19"/>
    <w:rsid w:val="00F618B0"/>
    <w:rsid w:val="00F62855"/>
    <w:rsid w:val="00F63895"/>
    <w:rsid w:val="00F66287"/>
    <w:rsid w:val="00F67CF5"/>
    <w:rsid w:val="00F72998"/>
    <w:rsid w:val="00F73E2A"/>
    <w:rsid w:val="00F75141"/>
    <w:rsid w:val="00F75E00"/>
    <w:rsid w:val="00F76AD3"/>
    <w:rsid w:val="00F8105A"/>
    <w:rsid w:val="00F81772"/>
    <w:rsid w:val="00F82B4F"/>
    <w:rsid w:val="00F840CB"/>
    <w:rsid w:val="00F844E5"/>
    <w:rsid w:val="00F8709F"/>
    <w:rsid w:val="00F91223"/>
    <w:rsid w:val="00F91339"/>
    <w:rsid w:val="00F92432"/>
    <w:rsid w:val="00F943D9"/>
    <w:rsid w:val="00F9476D"/>
    <w:rsid w:val="00F94C66"/>
    <w:rsid w:val="00F9708C"/>
    <w:rsid w:val="00F972DA"/>
    <w:rsid w:val="00F97CE0"/>
    <w:rsid w:val="00FA06A5"/>
    <w:rsid w:val="00FA072C"/>
    <w:rsid w:val="00FA0882"/>
    <w:rsid w:val="00FA30B1"/>
    <w:rsid w:val="00FA4280"/>
    <w:rsid w:val="00FA604F"/>
    <w:rsid w:val="00FA77C5"/>
    <w:rsid w:val="00FB22DE"/>
    <w:rsid w:val="00FB2620"/>
    <w:rsid w:val="00FB4373"/>
    <w:rsid w:val="00FB587B"/>
    <w:rsid w:val="00FB5E39"/>
    <w:rsid w:val="00FB68D4"/>
    <w:rsid w:val="00FB6F28"/>
    <w:rsid w:val="00FC06B3"/>
    <w:rsid w:val="00FC0C56"/>
    <w:rsid w:val="00FC10B2"/>
    <w:rsid w:val="00FC1282"/>
    <w:rsid w:val="00FC1EEA"/>
    <w:rsid w:val="00FC26F8"/>
    <w:rsid w:val="00FC358B"/>
    <w:rsid w:val="00FC64DE"/>
    <w:rsid w:val="00FC6540"/>
    <w:rsid w:val="00FC716B"/>
    <w:rsid w:val="00FC73FF"/>
    <w:rsid w:val="00FC77DC"/>
    <w:rsid w:val="00FC7BB3"/>
    <w:rsid w:val="00FD13E3"/>
    <w:rsid w:val="00FD2849"/>
    <w:rsid w:val="00FD2BDD"/>
    <w:rsid w:val="00FD4A09"/>
    <w:rsid w:val="00FD52EB"/>
    <w:rsid w:val="00FD637D"/>
    <w:rsid w:val="00FD6617"/>
    <w:rsid w:val="00FD70C3"/>
    <w:rsid w:val="00FD7B7B"/>
    <w:rsid w:val="00FE1562"/>
    <w:rsid w:val="00FE50B0"/>
    <w:rsid w:val="00FE5F2E"/>
    <w:rsid w:val="00FE66CA"/>
    <w:rsid w:val="00FF11FE"/>
    <w:rsid w:val="00FF2214"/>
    <w:rsid w:val="00FF244D"/>
    <w:rsid w:val="00FF2F8A"/>
    <w:rsid w:val="00FF311C"/>
    <w:rsid w:val="00FF313A"/>
    <w:rsid w:val="00FF3A38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46F95"/>
  <w15:chartTrackingRefBased/>
  <w15:docId w15:val="{574559F6-4097-40B8-8680-3346F86D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B7E9A"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0"/>
    <w:rsid w:val="005B7E9A"/>
    <w:pPr>
      <w:spacing w:line="360" w:lineRule="auto"/>
      <w:ind w:firstLine="720"/>
    </w:pPr>
  </w:style>
  <w:style w:type="paragraph" w:styleId="a6">
    <w:name w:val="footer"/>
    <w:basedOn w:val="a"/>
    <w:rsid w:val="005B7E9A"/>
  </w:style>
  <w:style w:type="paragraph" w:styleId="a7">
    <w:name w:val="header"/>
    <w:basedOn w:val="a"/>
    <w:link w:val="a8"/>
    <w:uiPriority w:val="99"/>
    <w:rsid w:val="005B7E9A"/>
    <w:pPr>
      <w:widowControl w:val="0"/>
    </w:pPr>
    <w:rPr>
      <w:lang w:val="x-none" w:eastAsia="x-none"/>
    </w:rPr>
  </w:style>
  <w:style w:type="paragraph" w:styleId="a9">
    <w:name w:val="Plain Text"/>
    <w:basedOn w:val="a"/>
    <w:link w:val="aa"/>
    <w:rsid w:val="005B7E9A"/>
    <w:pPr>
      <w:jc w:val="left"/>
    </w:pPr>
    <w:rPr>
      <w:rFonts w:ascii="Courier New" w:hAnsi="Courier New"/>
      <w:sz w:val="20"/>
    </w:rPr>
  </w:style>
  <w:style w:type="paragraph" w:customStyle="1" w:styleId="ab">
    <w:name w:val="Таблицы (моноширинный)"/>
    <w:basedOn w:val="a"/>
    <w:next w:val="a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List 2"/>
    <w:basedOn w:val="a"/>
    <w:rsid w:val="005B7E9A"/>
    <w:pPr>
      <w:ind w:left="566" w:hanging="283"/>
    </w:pPr>
  </w:style>
  <w:style w:type="paragraph" w:customStyle="1" w:styleId="ac">
    <w:name w:val=" Знак Знак 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e">
    <w:name w:val="Balloon Text"/>
    <w:basedOn w:val="a"/>
    <w:semiHidden/>
    <w:rsid w:val="00CF1802"/>
    <w:rPr>
      <w:rFonts w:ascii="Tahoma" w:hAnsi="Tahoma" w:cs="Tahoma"/>
      <w:sz w:val="16"/>
      <w:szCs w:val="16"/>
    </w:rPr>
  </w:style>
  <w:style w:type="paragraph" w:styleId="af">
    <w:name w:val="Body Text"/>
    <w:basedOn w:val="a"/>
    <w:rsid w:val="00A3173D"/>
    <w:pPr>
      <w:spacing w:after="120"/>
    </w:pPr>
  </w:style>
  <w:style w:type="paragraph" w:customStyle="1" w:styleId="af0">
    <w:name w:val="обычный_"/>
    <w:basedOn w:val="a"/>
    <w:autoRedefine/>
    <w:rsid w:val="00FC77DC"/>
    <w:pPr>
      <w:widowControl w:val="0"/>
    </w:pPr>
    <w:rPr>
      <w:szCs w:val="28"/>
      <w:lang w:eastAsia="en-US"/>
    </w:rPr>
  </w:style>
  <w:style w:type="character" w:customStyle="1" w:styleId="aa">
    <w:name w:val="Текст Знак"/>
    <w:link w:val="a9"/>
    <w:rsid w:val="00A93F3E"/>
    <w:rPr>
      <w:rFonts w:ascii="Courier New" w:hAnsi="Courier New"/>
      <w:lang w:val="ru-RU" w:eastAsia="ru-RU" w:bidi="ar-SA"/>
    </w:rPr>
  </w:style>
  <w:style w:type="paragraph" w:customStyle="1" w:styleId="af1">
    <w:name w:val=" Знак Знак Знак"/>
    <w:basedOn w:val="a"/>
    <w:rsid w:val="00716E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1">
    <w:name w:val="Основной текст 21"/>
    <w:basedOn w:val="a"/>
    <w:rsid w:val="006D38E9"/>
    <w:pPr>
      <w:tabs>
        <w:tab w:val="left" w:pos="0"/>
      </w:tabs>
    </w:pPr>
    <w:rPr>
      <w:lang w:eastAsia="ar-SA"/>
    </w:rPr>
  </w:style>
  <w:style w:type="paragraph" w:customStyle="1" w:styleId="af2">
    <w:name w:val=" Знак Знак"/>
    <w:basedOn w:val="a"/>
    <w:rsid w:val="000A4426"/>
    <w:pPr>
      <w:spacing w:after="160" w:line="240" w:lineRule="exact"/>
      <w:jc w:val="left"/>
    </w:pPr>
    <w:rPr>
      <w:noProof/>
      <w:sz w:val="20"/>
      <w:lang w:eastAsia="ru-RU"/>
    </w:rPr>
  </w:style>
  <w:style w:type="character" w:customStyle="1" w:styleId="12">
    <w:name w:val="Текст Знак1"/>
    <w:rsid w:val="000F3A39"/>
    <w:rPr>
      <w:rFonts w:ascii="Courier New" w:hAnsi="Courier New"/>
      <w:lang w:val="ru-RU" w:eastAsia="ru-RU" w:bidi="ar-SA"/>
    </w:rPr>
  </w:style>
  <w:style w:type="paragraph" w:customStyle="1" w:styleId="af3">
    <w:name w:val=" Знак Знак Знак Знак Знак Знак Знак"/>
    <w:basedOn w:val="a"/>
    <w:link w:val="a0"/>
    <w:rsid w:val="001920F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4">
    <w:name w:val=" Знак"/>
    <w:basedOn w:val="a"/>
    <w:rsid w:val="00ED33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3">
    <w:name w:val="Текст1"/>
    <w:basedOn w:val="a"/>
    <w:rsid w:val="0087416E"/>
    <w:pPr>
      <w:jc w:val="left"/>
    </w:pPr>
    <w:rPr>
      <w:rFonts w:ascii="Courier New" w:hAnsi="Courier New"/>
      <w:sz w:val="20"/>
      <w:lang w:eastAsia="ar-SA"/>
    </w:rPr>
  </w:style>
  <w:style w:type="character" w:customStyle="1" w:styleId="a8">
    <w:name w:val="Верхний колонтитул Знак"/>
    <w:link w:val="a7"/>
    <w:uiPriority w:val="99"/>
    <w:rsid w:val="00565693"/>
    <w:rPr>
      <w:sz w:val="28"/>
    </w:rPr>
  </w:style>
  <w:style w:type="character" w:styleId="af5">
    <w:name w:val="Hyperlink"/>
    <w:uiPriority w:val="99"/>
    <w:semiHidden/>
    <w:unhideWhenUsed/>
    <w:rsid w:val="004A4034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0F07EB"/>
    <w:rPr>
      <w:color w:val="800080"/>
      <w:u w:val="single"/>
    </w:rPr>
  </w:style>
  <w:style w:type="paragraph" w:customStyle="1" w:styleId="ConsNonformat">
    <w:name w:val="ConsNonformat"/>
    <w:uiPriority w:val="99"/>
    <w:rsid w:val="004C01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587B63"/>
    <w:rPr>
      <w:sz w:val="28"/>
    </w:rPr>
  </w:style>
  <w:style w:type="character" w:customStyle="1" w:styleId="a4">
    <w:name w:val="Основной текст с отступом Знак"/>
    <w:link w:val="a3"/>
    <w:rsid w:val="00B46718"/>
    <w:rPr>
      <w:sz w:val="28"/>
    </w:rPr>
  </w:style>
  <w:style w:type="paragraph" w:customStyle="1" w:styleId="xl69">
    <w:name w:val="xl69"/>
    <w:basedOn w:val="a"/>
    <w:rsid w:val="008E0D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E0D5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8E0D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E0D5E"/>
    <w:pP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73">
    <w:name w:val="xl73"/>
    <w:basedOn w:val="a"/>
    <w:rsid w:val="008E0D5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4">
    <w:name w:val="xl74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75">
    <w:name w:val="xl75"/>
    <w:basedOn w:val="a"/>
    <w:rsid w:val="008E0D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E0D5E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8E0D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"/>
    <w:rsid w:val="008E0D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8E0D5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0D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1">
    <w:name w:val="xl81"/>
    <w:basedOn w:val="a"/>
    <w:rsid w:val="008E0D5E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8E0D5E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3">
    <w:name w:val="xl83"/>
    <w:basedOn w:val="a"/>
    <w:rsid w:val="008E0D5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84">
    <w:name w:val="xl84"/>
    <w:basedOn w:val="a"/>
    <w:rsid w:val="008E0D5E"/>
    <w:pP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85">
    <w:name w:val="xl85"/>
    <w:basedOn w:val="a"/>
    <w:rsid w:val="008E0D5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6">
    <w:name w:val="xl86"/>
    <w:basedOn w:val="a"/>
    <w:rsid w:val="008E0D5E"/>
    <w:pP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87">
    <w:name w:val="xl87"/>
    <w:basedOn w:val="a"/>
    <w:rsid w:val="008E0D5E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8E0D5E"/>
    <w:pPr>
      <w:spacing w:before="100" w:beforeAutospacing="1" w:after="100" w:afterAutospacing="1"/>
      <w:jc w:val="left"/>
    </w:pPr>
    <w:rPr>
      <w:color w:val="FF0000"/>
      <w:szCs w:val="28"/>
    </w:rPr>
  </w:style>
  <w:style w:type="paragraph" w:customStyle="1" w:styleId="xl89">
    <w:name w:val="xl89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90">
    <w:name w:val="xl90"/>
    <w:basedOn w:val="a"/>
    <w:rsid w:val="008E0D5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8E0D5E"/>
    <w:pPr>
      <w:spacing w:before="100" w:beforeAutospacing="1" w:after="100" w:afterAutospacing="1"/>
      <w:jc w:val="right"/>
    </w:pPr>
    <w:rPr>
      <w:szCs w:val="28"/>
    </w:rPr>
  </w:style>
  <w:style w:type="paragraph" w:customStyle="1" w:styleId="xl92">
    <w:name w:val="xl92"/>
    <w:basedOn w:val="a"/>
    <w:rsid w:val="008E0D5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93">
    <w:name w:val="xl93"/>
    <w:basedOn w:val="a"/>
    <w:rsid w:val="008E0D5E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8E0D5E"/>
    <w:pP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95">
    <w:name w:val="xl95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8E0D5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97">
    <w:name w:val="xl97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98">
    <w:name w:val="xl98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100">
    <w:name w:val="xl100"/>
    <w:basedOn w:val="a"/>
    <w:rsid w:val="008E0D5E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1">
    <w:name w:val="xl101"/>
    <w:basedOn w:val="a"/>
    <w:rsid w:val="008E0D5E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02">
    <w:name w:val="xl102"/>
    <w:basedOn w:val="a"/>
    <w:rsid w:val="008E0D5E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3">
    <w:name w:val="xl103"/>
    <w:basedOn w:val="a"/>
    <w:rsid w:val="008E0D5E"/>
    <w:pPr>
      <w:spacing w:before="100" w:beforeAutospacing="1" w:after="100" w:afterAutospacing="1"/>
    </w:pPr>
    <w:rPr>
      <w:szCs w:val="28"/>
    </w:rPr>
  </w:style>
  <w:style w:type="paragraph" w:customStyle="1" w:styleId="xl104">
    <w:name w:val="xl104"/>
    <w:basedOn w:val="a"/>
    <w:rsid w:val="008E0D5E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106">
    <w:name w:val="xl106"/>
    <w:basedOn w:val="a"/>
    <w:rsid w:val="008E0D5E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7">
    <w:name w:val="xl107"/>
    <w:basedOn w:val="a"/>
    <w:rsid w:val="008E0D5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8">
    <w:name w:val="xl108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109">
    <w:name w:val="xl109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111">
    <w:name w:val="xl111"/>
    <w:basedOn w:val="a"/>
    <w:rsid w:val="008E0D5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2">
    <w:name w:val="xl112"/>
    <w:basedOn w:val="a"/>
    <w:rsid w:val="008E0D5E"/>
    <w:pPr>
      <w:spacing w:before="100" w:beforeAutospacing="1" w:after="100" w:afterAutospacing="1"/>
      <w:jc w:val="right"/>
    </w:pPr>
    <w:rPr>
      <w:szCs w:val="28"/>
    </w:rPr>
  </w:style>
  <w:style w:type="paragraph" w:customStyle="1" w:styleId="xl113">
    <w:name w:val="xl113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114">
    <w:name w:val="xl114"/>
    <w:basedOn w:val="a"/>
    <w:rsid w:val="008E0D5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15">
    <w:name w:val="xl115"/>
    <w:basedOn w:val="a"/>
    <w:rsid w:val="008E0D5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6">
    <w:name w:val="xl116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8E0D5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118">
    <w:name w:val="xl118"/>
    <w:basedOn w:val="a"/>
    <w:rsid w:val="008E0D5E"/>
    <w:pPr>
      <w:spacing w:before="100" w:beforeAutospacing="1" w:after="100" w:afterAutospacing="1"/>
      <w:jc w:val="center"/>
      <w:textAlignment w:val="top"/>
    </w:pPr>
    <w:rPr>
      <w:b/>
      <w:bCs/>
      <w:color w:val="FF0000"/>
      <w:szCs w:val="28"/>
    </w:rPr>
  </w:style>
  <w:style w:type="paragraph" w:customStyle="1" w:styleId="xl119">
    <w:name w:val="xl119"/>
    <w:basedOn w:val="a"/>
    <w:rsid w:val="008E0D5E"/>
    <w:pPr>
      <w:spacing w:before="100" w:beforeAutospacing="1" w:after="100" w:afterAutospacing="1"/>
      <w:jc w:val="left"/>
    </w:pPr>
    <w:rPr>
      <w:color w:val="FF0000"/>
      <w:szCs w:val="28"/>
    </w:rPr>
  </w:style>
  <w:style w:type="paragraph" w:customStyle="1" w:styleId="xl120">
    <w:name w:val="xl120"/>
    <w:basedOn w:val="a"/>
    <w:rsid w:val="008E0D5E"/>
    <w:pPr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121">
    <w:name w:val="xl121"/>
    <w:basedOn w:val="a"/>
    <w:rsid w:val="008E0D5E"/>
    <w:pP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8E0D5E"/>
    <w:pPr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123">
    <w:name w:val="xl123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124">
    <w:name w:val="xl124"/>
    <w:basedOn w:val="a"/>
    <w:rsid w:val="008E0D5E"/>
    <w:pPr>
      <w:spacing w:before="100" w:beforeAutospacing="1" w:after="100" w:afterAutospacing="1"/>
      <w:jc w:val="left"/>
    </w:pPr>
    <w:rPr>
      <w:szCs w:val="28"/>
    </w:rPr>
  </w:style>
  <w:style w:type="paragraph" w:customStyle="1" w:styleId="xl125">
    <w:name w:val="xl125"/>
    <w:basedOn w:val="a"/>
    <w:rsid w:val="008E0D5E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26">
    <w:name w:val="xl126"/>
    <w:basedOn w:val="a"/>
    <w:rsid w:val="008E0D5E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9C6F-D354-4642-8AEC-4250692E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5667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subject/>
  <dc:creator>КауноваСВ</dc:creator>
  <cp:keywords/>
  <cp:lastModifiedBy>valienko</cp:lastModifiedBy>
  <cp:revision>3</cp:revision>
  <cp:lastPrinted>2020-10-27T13:03:00Z</cp:lastPrinted>
  <dcterms:created xsi:type="dcterms:W3CDTF">2020-11-25T12:16:00Z</dcterms:created>
  <dcterms:modified xsi:type="dcterms:W3CDTF">2020-11-25T12:16:00Z</dcterms:modified>
</cp:coreProperties>
</file>